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A3FE5B" w14:textId="77777777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30A3FE82" wp14:editId="30A3FE83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3FE5C" w14:textId="7574F015" w:rsidR="002F1CE4" w:rsidRPr="00555DAF" w:rsidRDefault="003F5215" w:rsidP="003A783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</w:rPr>
      </w:pPr>
      <w:r w:rsidRPr="00555DAF">
        <w:rPr>
          <w:rFonts w:ascii="Arial" w:hAnsi="Arial"/>
          <w:i w:val="0"/>
          <w:iCs w:val="0"/>
          <w:sz w:val="24"/>
        </w:rPr>
        <w:t>TISKOV</w:t>
      </w:r>
      <w:r w:rsidR="001C672A" w:rsidRPr="00555DAF">
        <w:rPr>
          <w:rFonts w:ascii="Arial" w:hAnsi="Arial"/>
          <w:i w:val="0"/>
          <w:iCs w:val="0"/>
          <w:sz w:val="24"/>
        </w:rPr>
        <w:t>Á ZPRÁVA</w:t>
      </w:r>
      <w:r w:rsidRPr="00555DAF">
        <w:rPr>
          <w:rFonts w:ascii="Arial" w:hAnsi="Arial"/>
          <w:i w:val="0"/>
          <w:iCs w:val="0"/>
          <w:sz w:val="24"/>
        </w:rPr>
        <w:tab/>
      </w:r>
      <w:r w:rsidRPr="00555DAF">
        <w:rPr>
          <w:rFonts w:ascii="Arial" w:hAnsi="Arial"/>
          <w:i w:val="0"/>
          <w:iCs w:val="0"/>
          <w:sz w:val="24"/>
        </w:rPr>
        <w:tab/>
      </w:r>
      <w:r w:rsidRPr="00555DAF">
        <w:rPr>
          <w:rFonts w:ascii="Arial" w:hAnsi="Arial"/>
          <w:i w:val="0"/>
          <w:iCs w:val="0"/>
          <w:sz w:val="24"/>
        </w:rPr>
        <w:tab/>
      </w:r>
      <w:r w:rsidRPr="00555DAF">
        <w:rPr>
          <w:rFonts w:ascii="Arial" w:hAnsi="Arial"/>
          <w:i w:val="0"/>
          <w:iCs w:val="0"/>
          <w:sz w:val="24"/>
        </w:rPr>
        <w:tab/>
      </w:r>
      <w:r w:rsidR="003A7836" w:rsidRPr="00555DAF">
        <w:rPr>
          <w:rFonts w:ascii="Arial" w:hAnsi="Arial"/>
          <w:i w:val="0"/>
          <w:iCs w:val="0"/>
          <w:sz w:val="24"/>
        </w:rPr>
        <w:tab/>
      </w:r>
      <w:r w:rsidR="008470FA" w:rsidRPr="00555DAF">
        <w:rPr>
          <w:rFonts w:ascii="Arial" w:hAnsi="Arial"/>
          <w:i w:val="0"/>
          <w:iCs w:val="0"/>
          <w:sz w:val="24"/>
        </w:rPr>
        <w:tab/>
      </w:r>
      <w:r w:rsidR="005C33E9">
        <w:rPr>
          <w:rFonts w:ascii="Arial" w:hAnsi="Arial"/>
          <w:i w:val="0"/>
          <w:iCs w:val="0"/>
          <w:sz w:val="24"/>
        </w:rPr>
        <w:tab/>
      </w:r>
      <w:r w:rsidR="005C33E9">
        <w:rPr>
          <w:rFonts w:ascii="Arial" w:hAnsi="Arial"/>
          <w:i w:val="0"/>
          <w:iCs w:val="0"/>
          <w:sz w:val="24"/>
        </w:rPr>
        <w:tab/>
        <w:t xml:space="preserve">   </w:t>
      </w:r>
      <w:r w:rsidR="00C75DD2">
        <w:rPr>
          <w:rFonts w:ascii="Arial" w:hAnsi="Arial"/>
          <w:i w:val="0"/>
          <w:iCs w:val="0"/>
          <w:sz w:val="24"/>
        </w:rPr>
        <w:t xml:space="preserve">  </w:t>
      </w:r>
      <w:r w:rsidR="001A6206">
        <w:rPr>
          <w:rFonts w:ascii="Arial" w:hAnsi="Arial"/>
          <w:i w:val="0"/>
          <w:iCs w:val="0"/>
          <w:sz w:val="24"/>
        </w:rPr>
        <w:t>28</w:t>
      </w:r>
      <w:r w:rsidR="001F6D2E" w:rsidRPr="00555DAF">
        <w:rPr>
          <w:rFonts w:ascii="Arial" w:hAnsi="Arial"/>
          <w:i w:val="0"/>
          <w:iCs w:val="0"/>
          <w:sz w:val="24"/>
        </w:rPr>
        <w:t xml:space="preserve">. </w:t>
      </w:r>
      <w:r w:rsidR="0055018F" w:rsidRPr="00555DAF">
        <w:rPr>
          <w:rFonts w:ascii="Arial" w:hAnsi="Arial"/>
          <w:i w:val="0"/>
          <w:iCs w:val="0"/>
          <w:sz w:val="24"/>
        </w:rPr>
        <w:t>ledna</w:t>
      </w:r>
      <w:r w:rsidR="001D6109" w:rsidRPr="00555DAF">
        <w:rPr>
          <w:rFonts w:ascii="Arial" w:hAnsi="Arial"/>
          <w:i w:val="0"/>
          <w:iCs w:val="0"/>
          <w:sz w:val="24"/>
        </w:rPr>
        <w:t xml:space="preserve"> </w:t>
      </w:r>
      <w:r w:rsidRPr="00555DAF">
        <w:rPr>
          <w:rFonts w:ascii="Arial" w:hAnsi="Arial"/>
          <w:i w:val="0"/>
          <w:iCs w:val="0"/>
          <w:sz w:val="24"/>
        </w:rPr>
        <w:t>20</w:t>
      </w:r>
      <w:r w:rsidR="001D6109" w:rsidRPr="00555DAF">
        <w:rPr>
          <w:rFonts w:ascii="Arial" w:hAnsi="Arial"/>
          <w:i w:val="0"/>
          <w:iCs w:val="0"/>
          <w:sz w:val="24"/>
        </w:rPr>
        <w:t>2</w:t>
      </w:r>
      <w:r w:rsidR="0055018F" w:rsidRPr="00555DAF">
        <w:rPr>
          <w:rFonts w:ascii="Arial" w:hAnsi="Arial"/>
          <w:i w:val="0"/>
          <w:iCs w:val="0"/>
          <w:sz w:val="24"/>
        </w:rPr>
        <w:t>1</w:t>
      </w:r>
    </w:p>
    <w:p w14:paraId="30A3FE5D" w14:textId="77777777" w:rsidR="008F680F" w:rsidRPr="00555DAF" w:rsidRDefault="008F680F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14:paraId="30A3FE5E" w14:textId="17EDBF4D" w:rsidR="6D7E9CA1" w:rsidRPr="004454A2" w:rsidRDefault="001E79C4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1E79C4">
        <w:rPr>
          <w:rFonts w:ascii="Arial" w:hAnsi="Arial" w:cs="Arial"/>
          <w:b/>
          <w:bCs/>
          <w:sz w:val="28"/>
          <w:szCs w:val="28"/>
        </w:rPr>
        <w:t xml:space="preserve">Bidli: nedostatek bytů trvá, </w:t>
      </w:r>
      <w:r w:rsidR="004454A2" w:rsidRPr="00CE3FF2">
        <w:rPr>
          <w:rFonts w:ascii="Arial" w:hAnsi="Arial" w:cs="Arial"/>
          <w:b/>
          <w:bCs/>
          <w:sz w:val="28"/>
          <w:szCs w:val="28"/>
        </w:rPr>
        <w:t>ceny klesat nebudou</w:t>
      </w:r>
    </w:p>
    <w:p w14:paraId="30A3FE5F" w14:textId="77777777" w:rsidR="00BE2B42" w:rsidRPr="00BE2B42" w:rsidRDefault="00BE2B42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</w:p>
    <w:p w14:paraId="30A3FE60" w14:textId="78AE9CC9" w:rsidR="004454A2" w:rsidRDefault="00BE2B42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 w:rsidRPr="00BE2B4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Po celé České republice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nadále panuje vysoká poptávka po bydlení, která </w:t>
      </w:r>
      <w:r w:rsidR="007D0354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značně 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převyšuje nabídku. Vliv na nedo</w:t>
      </w:r>
      <w:r w:rsidR="005A41C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statek bytů má kromě zdlouhavých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252521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po</w:t>
      </w:r>
      <w:r w:rsidR="006E275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vo</w:t>
      </w:r>
      <w:r w:rsidR="005A41C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lovacích procesů, 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brzdí</w:t>
      </w:r>
      <w:r w:rsidR="00626DA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cích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realizaci </w:t>
      </w:r>
      <w:r w:rsidR="001238B7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nových bytových domů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, i pandemie koronaviru. </w:t>
      </w:r>
      <w:r w:rsidR="005A41C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Ta zpomalila či posunula </w:t>
      </w:r>
      <w:r w:rsidR="006E275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schvalování </w:t>
      </w:r>
      <w:r w:rsidR="00BB3BE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a </w:t>
      </w:r>
      <w:r w:rsidR="005A41C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výstavbu </w:t>
      </w:r>
      <w:r w:rsidR="007B2D6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některých developerských projektů</w:t>
      </w:r>
      <w:r w:rsidR="00EA580F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. Z</w:t>
      </w:r>
      <w:r w:rsidR="00E1070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ároveň </w:t>
      </w:r>
      <w:r w:rsidR="00EA580F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ale </w:t>
      </w:r>
      <w:r w:rsidR="00E1070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vzbudila u mnoha lidí </w:t>
      </w:r>
      <w:r w:rsidR="00407E0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potřebu </w:t>
      </w:r>
      <w:r w:rsidR="007D7F1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bezpečně uložit své úspory, k čemuž hojně využívali </w:t>
      </w:r>
      <w:r w:rsidR="00E1070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investice do nemovitost</w:t>
      </w:r>
      <w:r w:rsidR="007D7F1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í</w:t>
      </w:r>
      <w:r w:rsidR="005A41C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.</w:t>
      </w:r>
      <w:r w:rsidR="004268E3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DF45C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Zájmu o koupi navíc nahrávaly i výhodné </w:t>
      </w:r>
      <w:r w:rsidR="00E100D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sazby </w:t>
      </w:r>
      <w:r w:rsidR="00DF45C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hypoteční</w:t>
      </w:r>
      <w:r w:rsidR="00E100D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ch</w:t>
      </w:r>
      <w:r w:rsidR="00DF45C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úvěr</w:t>
      </w:r>
      <w:r w:rsidR="00E100D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ů</w:t>
      </w:r>
      <w:r w:rsidR="00DF45C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. </w:t>
      </w:r>
      <w:r w:rsidR="004268E3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Češi v loňském roce </w:t>
      </w:r>
      <w:r w:rsidR="007B18E7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také výrazně více nakupovali </w:t>
      </w:r>
      <w:r w:rsidR="004268E3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rekreační nemovitosti</w:t>
      </w:r>
      <w:r w:rsidR="00ED7C71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. Do </w:t>
      </w:r>
      <w:r w:rsidR="0058019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nájemní</w:t>
      </w:r>
      <w:r w:rsidR="00184CD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ho</w:t>
      </w:r>
      <w:r w:rsidR="0058019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bydlení se pak promítl propad krátkodobých pronájmů</w:t>
      </w:r>
      <w:r w:rsidR="008D626F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, který vedl k celkovému zlevnění nájmů.</w:t>
      </w:r>
      <w:r w:rsidR="004268E3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184CD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A j</w:t>
      </w:r>
      <w:r w:rsidR="004454A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ak vidí </w:t>
      </w:r>
      <w:r w:rsidR="00AB51E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další </w:t>
      </w:r>
      <w:r w:rsidR="004454A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vývoj </w:t>
      </w:r>
      <w:r w:rsidR="00AB51E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trhu </w:t>
      </w:r>
      <w:r w:rsidR="004454A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experti</w:t>
      </w:r>
      <w:r w:rsidR="00666F6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společnosti Bidli?</w:t>
      </w:r>
    </w:p>
    <w:p w14:paraId="30A3FE61" w14:textId="77777777" w:rsidR="00BE2B42" w:rsidRPr="00BE2B42" w:rsidRDefault="00BE2B42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</w:p>
    <w:p w14:paraId="30A3FE62" w14:textId="65BFA57F" w:rsidR="004454A2" w:rsidRDefault="0018356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Společnost </w:t>
      </w:r>
      <w:r w:rsidR="00401AD3">
        <w:rPr>
          <w:rFonts w:ascii="Arial" w:eastAsia="Arial" w:hAnsi="Arial" w:cs="Arial"/>
          <w:iCs/>
          <w:color w:val="000000" w:themeColor="text1"/>
          <w:sz w:val="22"/>
          <w:szCs w:val="22"/>
        </w:rPr>
        <w:t>B</w:t>
      </w:r>
      <w:r w:rsidR="00CD290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idli </w:t>
      </w:r>
      <w:r w:rsidR="00401AD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holding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v uplynulém roce celkem prodala</w:t>
      </w:r>
      <w:r w:rsidR="007259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téměř 1 600 nemovitostí</w:t>
      </w:r>
      <w:r w:rsidR="00873A18" w:rsidRPr="00CE3FF2">
        <w:rPr>
          <w:rFonts w:ascii="Arial" w:eastAsia="Arial" w:hAnsi="Arial" w:cs="Arial"/>
          <w:iCs/>
          <w:sz w:val="22"/>
          <w:szCs w:val="22"/>
        </w:rPr>
        <w:t xml:space="preserve">, a to </w:t>
      </w:r>
      <w:r w:rsidR="00AB6BFE">
        <w:rPr>
          <w:rFonts w:ascii="Arial" w:eastAsia="Arial" w:hAnsi="Arial" w:cs="Arial"/>
          <w:iCs/>
          <w:sz w:val="22"/>
          <w:szCs w:val="22"/>
        </w:rPr>
        <w:t>v</w:t>
      </w:r>
      <w:r w:rsidR="00767BA7">
        <w:rPr>
          <w:rFonts w:ascii="Arial" w:eastAsia="Arial" w:hAnsi="Arial" w:cs="Arial"/>
          <w:iCs/>
          <w:sz w:val="22"/>
          <w:szCs w:val="22"/>
        </w:rPr>
        <w:t xml:space="preserve">četně </w:t>
      </w:r>
      <w:r w:rsidR="007259A2" w:rsidRPr="00CE3FF2">
        <w:rPr>
          <w:rFonts w:ascii="Arial" w:eastAsia="Arial" w:hAnsi="Arial" w:cs="Arial"/>
          <w:iCs/>
          <w:sz w:val="22"/>
          <w:szCs w:val="22"/>
        </w:rPr>
        <w:t>rodinn</w:t>
      </w:r>
      <w:r w:rsidR="00767BA7">
        <w:rPr>
          <w:rFonts w:ascii="Arial" w:eastAsia="Arial" w:hAnsi="Arial" w:cs="Arial"/>
          <w:iCs/>
          <w:sz w:val="22"/>
          <w:szCs w:val="22"/>
        </w:rPr>
        <w:t>ých</w:t>
      </w:r>
      <w:r w:rsidR="00666F62" w:rsidRPr="00CE3FF2">
        <w:rPr>
          <w:rFonts w:ascii="Arial" w:eastAsia="Arial" w:hAnsi="Arial" w:cs="Arial"/>
          <w:iCs/>
          <w:sz w:val="22"/>
          <w:szCs w:val="22"/>
        </w:rPr>
        <w:t xml:space="preserve"> </w:t>
      </w:r>
      <w:r w:rsidR="007259A2" w:rsidRPr="00CE3FF2">
        <w:rPr>
          <w:rFonts w:ascii="Arial" w:eastAsia="Arial" w:hAnsi="Arial" w:cs="Arial"/>
          <w:iCs/>
          <w:sz w:val="22"/>
          <w:szCs w:val="22"/>
        </w:rPr>
        <w:t>dom</w:t>
      </w:r>
      <w:r w:rsidR="00767BA7">
        <w:rPr>
          <w:rFonts w:ascii="Arial" w:eastAsia="Arial" w:hAnsi="Arial" w:cs="Arial"/>
          <w:iCs/>
          <w:sz w:val="22"/>
          <w:szCs w:val="22"/>
        </w:rPr>
        <w:t>ů</w:t>
      </w:r>
      <w:r w:rsidR="00666F62" w:rsidRPr="00CE3FF2">
        <w:rPr>
          <w:rFonts w:ascii="Arial" w:eastAsia="Arial" w:hAnsi="Arial" w:cs="Arial"/>
          <w:iCs/>
          <w:sz w:val="22"/>
          <w:szCs w:val="22"/>
        </w:rPr>
        <w:t>, </w:t>
      </w:r>
      <w:r w:rsidR="007259A2" w:rsidRPr="00CE3FF2">
        <w:rPr>
          <w:rFonts w:ascii="Arial" w:eastAsia="Arial" w:hAnsi="Arial" w:cs="Arial"/>
          <w:iCs/>
          <w:sz w:val="22"/>
          <w:szCs w:val="22"/>
        </w:rPr>
        <w:t>rekrea</w:t>
      </w:r>
      <w:r w:rsidR="00666F62" w:rsidRPr="00CE3FF2">
        <w:rPr>
          <w:rFonts w:ascii="Arial" w:eastAsia="Arial" w:hAnsi="Arial" w:cs="Arial"/>
          <w:iCs/>
          <w:sz w:val="22"/>
          <w:szCs w:val="22"/>
        </w:rPr>
        <w:t>ční</w:t>
      </w:r>
      <w:r w:rsidR="00767BA7">
        <w:rPr>
          <w:rFonts w:ascii="Arial" w:eastAsia="Arial" w:hAnsi="Arial" w:cs="Arial"/>
          <w:iCs/>
          <w:sz w:val="22"/>
          <w:szCs w:val="22"/>
        </w:rPr>
        <w:t>ch</w:t>
      </w:r>
      <w:r w:rsidR="00666F62" w:rsidRPr="00CE3FF2">
        <w:rPr>
          <w:rFonts w:ascii="Arial" w:eastAsia="Arial" w:hAnsi="Arial" w:cs="Arial"/>
          <w:iCs/>
          <w:sz w:val="22"/>
          <w:szCs w:val="22"/>
        </w:rPr>
        <w:t xml:space="preserve"> nemovitost</w:t>
      </w:r>
      <w:r w:rsidR="00767BA7">
        <w:rPr>
          <w:rFonts w:ascii="Arial" w:eastAsia="Arial" w:hAnsi="Arial" w:cs="Arial"/>
          <w:iCs/>
          <w:sz w:val="22"/>
          <w:szCs w:val="22"/>
        </w:rPr>
        <w:t>í a</w:t>
      </w:r>
      <w:r w:rsidR="007259A2" w:rsidRPr="00CE3FF2">
        <w:rPr>
          <w:rFonts w:ascii="Arial" w:eastAsia="Arial" w:hAnsi="Arial" w:cs="Arial"/>
          <w:iCs/>
          <w:sz w:val="22"/>
          <w:szCs w:val="22"/>
        </w:rPr>
        <w:t xml:space="preserve"> pozemk</w:t>
      </w:r>
      <w:r w:rsidR="00767BA7">
        <w:rPr>
          <w:rFonts w:ascii="Arial" w:eastAsia="Arial" w:hAnsi="Arial" w:cs="Arial"/>
          <w:iCs/>
          <w:sz w:val="22"/>
          <w:szCs w:val="22"/>
        </w:rPr>
        <w:t>ů</w:t>
      </w:r>
      <w:r w:rsidR="00767BA7" w:rsidRPr="00767BA7" w:rsidDel="00767BA7">
        <w:rPr>
          <w:rFonts w:ascii="Arial" w:eastAsia="Arial" w:hAnsi="Arial" w:cs="Arial"/>
          <w:iCs/>
          <w:sz w:val="22"/>
          <w:szCs w:val="22"/>
        </w:rPr>
        <w:t xml:space="preserve"> </w:t>
      </w:r>
      <w:r w:rsidR="007259A2" w:rsidRPr="00CE3FF2">
        <w:rPr>
          <w:rFonts w:ascii="Arial" w:eastAsia="Arial" w:hAnsi="Arial" w:cs="Arial"/>
          <w:iCs/>
          <w:sz w:val="22"/>
          <w:szCs w:val="22"/>
        </w:rPr>
        <w:t>.</w:t>
      </w:r>
      <w:r w:rsidR="007259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666F6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U </w:t>
      </w:r>
      <w:r w:rsidR="00767BA7">
        <w:rPr>
          <w:rFonts w:ascii="Arial" w:eastAsia="Arial" w:hAnsi="Arial" w:cs="Arial"/>
          <w:iCs/>
          <w:color w:val="000000" w:themeColor="text1"/>
          <w:sz w:val="22"/>
          <w:szCs w:val="22"/>
        </w:rPr>
        <w:t>bytů</w:t>
      </w:r>
      <w:r w:rsidR="009A6A3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7259A2">
        <w:rPr>
          <w:rFonts w:ascii="Arial" w:eastAsia="Arial" w:hAnsi="Arial" w:cs="Arial"/>
          <w:iCs/>
          <w:color w:val="000000" w:themeColor="text1"/>
          <w:sz w:val="22"/>
          <w:szCs w:val="22"/>
        </w:rPr>
        <w:t>měli k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upující nejčastěji zájem o</w:t>
      </w:r>
      <w:r w:rsidR="00184CDC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dispozic</w:t>
      </w:r>
      <w:r w:rsidR="00666F6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 </w:t>
      </w:r>
      <w:r w:rsidR="004454A2">
        <w:rPr>
          <w:rFonts w:ascii="Arial" w:eastAsia="Arial" w:hAnsi="Arial" w:cs="Arial"/>
          <w:iCs/>
          <w:color w:val="000000" w:themeColor="text1"/>
          <w:sz w:val="22"/>
          <w:szCs w:val="22"/>
        </w:rPr>
        <w:t>3+kk</w:t>
      </w:r>
      <w:r w:rsidR="00666F6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3+1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což činilo zhruba 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>37</w:t>
      </w:r>
      <w:r w:rsidR="007259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%</w:t>
      </w:r>
      <w:r w:rsidR="00F1115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 realizovaných obchodů</w:t>
      </w:r>
      <w:r w:rsidR="00BE2B42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4454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CF66C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 těsném závěsu </w:t>
      </w:r>
      <w:r w:rsidR="004454A2">
        <w:rPr>
          <w:rFonts w:ascii="Arial" w:eastAsia="Arial" w:hAnsi="Arial" w:cs="Arial"/>
          <w:iCs/>
          <w:color w:val="000000" w:themeColor="text1"/>
          <w:sz w:val="22"/>
          <w:szCs w:val="22"/>
        </w:rPr>
        <w:t>následoval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y </w:t>
      </w:r>
      <w:r w:rsidR="00CF66C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jednotky 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2+1 a 2+kk (34 %), </w:t>
      </w:r>
      <w:r w:rsidR="00CF66C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dále pak 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>1+kk, 1+1 a</w:t>
      </w:r>
      <w:r w:rsidR="006A2F30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garsonky (14 %), 4+1 a 4+kk (9 %), </w:t>
      </w:r>
      <w:r w:rsidR="00C37085">
        <w:rPr>
          <w:rFonts w:ascii="Arial" w:eastAsia="Arial" w:hAnsi="Arial" w:cs="Arial"/>
          <w:iCs/>
          <w:color w:val="000000" w:themeColor="text1"/>
          <w:sz w:val="22"/>
          <w:szCs w:val="22"/>
        </w:rPr>
        <w:t>p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>o větší</w:t>
      </w:r>
      <w:r w:rsidR="00C37085">
        <w:rPr>
          <w:rFonts w:ascii="Arial" w:eastAsia="Arial" w:hAnsi="Arial" w:cs="Arial"/>
          <w:iCs/>
          <w:color w:val="000000" w:themeColor="text1"/>
          <w:sz w:val="22"/>
          <w:szCs w:val="22"/>
        </w:rPr>
        <w:t>ch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či atypick</w:t>
      </w:r>
      <w:r w:rsidR="00C37085">
        <w:rPr>
          <w:rFonts w:ascii="Arial" w:eastAsia="Arial" w:hAnsi="Arial" w:cs="Arial"/>
          <w:iCs/>
          <w:color w:val="000000" w:themeColor="text1"/>
          <w:sz w:val="22"/>
          <w:szCs w:val="22"/>
        </w:rPr>
        <w:t>ých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byt</w:t>
      </w:r>
      <w:r w:rsidR="009D5422">
        <w:rPr>
          <w:rFonts w:ascii="Arial" w:eastAsia="Arial" w:hAnsi="Arial" w:cs="Arial"/>
          <w:iCs/>
          <w:color w:val="000000" w:themeColor="text1"/>
          <w:sz w:val="22"/>
          <w:szCs w:val="22"/>
        </w:rPr>
        <w:t>ech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byl</w:t>
      </w:r>
      <w:r w:rsidR="009D5422">
        <w:rPr>
          <w:rFonts w:ascii="Arial" w:eastAsia="Arial" w:hAnsi="Arial" w:cs="Arial"/>
          <w:iCs/>
          <w:color w:val="000000" w:themeColor="text1"/>
          <w:sz w:val="22"/>
          <w:szCs w:val="22"/>
        </w:rPr>
        <w:t>a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jen minimální </w:t>
      </w:r>
      <w:r w:rsidR="009D5422">
        <w:rPr>
          <w:rFonts w:ascii="Arial" w:eastAsia="Arial" w:hAnsi="Arial" w:cs="Arial"/>
          <w:iCs/>
          <w:color w:val="000000" w:themeColor="text1"/>
          <w:sz w:val="22"/>
          <w:szCs w:val="22"/>
        </w:rPr>
        <w:t>poptávka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</w:p>
    <w:p w14:paraId="30A3FE63" w14:textId="77777777" w:rsidR="004454A2" w:rsidRDefault="004454A2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0A3FE64" w14:textId="09BF1A0A" w:rsidR="00183565" w:rsidRDefault="007D34E0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272E7609" wp14:editId="43C54A56">
            <wp:simplePos x="0" y="0"/>
            <wp:positionH relativeFrom="margin">
              <wp:align>left</wp:align>
            </wp:positionH>
            <wp:positionV relativeFrom="paragraph">
              <wp:posOffset>1041400</wp:posOffset>
            </wp:positionV>
            <wp:extent cx="2001600" cy="1404000"/>
            <wp:effectExtent l="0" t="0" r="0" b="5715"/>
            <wp:wrapTight wrapText="bothSides">
              <wp:wrapPolygon edited="0">
                <wp:start x="0" y="0"/>
                <wp:lineTo x="0" y="21395"/>
                <wp:lineTo x="21381" y="21395"/>
                <wp:lineTo x="21381" y="0"/>
                <wp:lineTo x="0" y="0"/>
              </wp:wrapPolygon>
            </wp:wrapTight>
            <wp:docPr id="1" name="Obrázek 1" descr="Obsah obrázku tráva, příroda, silnice, stadi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ráva, příroda, silnice, stadion&#10;&#10;Popis byl vytvořen automaticky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E92">
        <w:rPr>
          <w:rFonts w:ascii="Arial" w:eastAsia="Arial" w:hAnsi="Arial" w:cs="Arial"/>
          <w:iCs/>
          <w:color w:val="000000" w:themeColor="text1"/>
          <w:sz w:val="22"/>
          <w:szCs w:val="22"/>
        </w:rPr>
        <w:t>Pod</w:t>
      </w:r>
      <w:r w:rsidR="0017515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le údajů společnosti se meziročně </w:t>
      </w:r>
      <w:r w:rsidR="008C0AFD" w:rsidRPr="008C0AFD">
        <w:rPr>
          <w:rFonts w:ascii="Arial" w:eastAsia="Arial" w:hAnsi="Arial" w:cs="Arial"/>
          <w:iCs/>
          <w:color w:val="000000" w:themeColor="text1"/>
          <w:sz w:val="22"/>
          <w:szCs w:val="22"/>
        </w:rPr>
        <w:t>ceny rezidenčních nemovitostí v průměru zvýši</w:t>
      </w:r>
      <w:r w:rsidR="008C0AFD">
        <w:rPr>
          <w:rFonts w:ascii="Arial" w:eastAsia="Arial" w:hAnsi="Arial" w:cs="Arial"/>
          <w:iCs/>
          <w:color w:val="000000" w:themeColor="text1"/>
          <w:sz w:val="22"/>
          <w:szCs w:val="22"/>
        </w:rPr>
        <w:t>ly o</w:t>
      </w:r>
      <w:r w:rsidR="00D103F9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8C0AFD">
        <w:rPr>
          <w:rFonts w:ascii="Arial" w:eastAsia="Arial" w:hAnsi="Arial" w:cs="Arial"/>
          <w:iCs/>
          <w:color w:val="000000" w:themeColor="text1"/>
          <w:sz w:val="22"/>
          <w:szCs w:val="22"/>
        </w:rPr>
        <w:t>10</w:t>
      </w:r>
      <w:r w:rsidR="00D103F9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8C0AFD">
        <w:rPr>
          <w:rFonts w:ascii="Arial" w:eastAsia="Arial" w:hAnsi="Arial" w:cs="Arial"/>
          <w:iCs/>
          <w:color w:val="000000" w:themeColor="text1"/>
          <w:sz w:val="22"/>
          <w:szCs w:val="22"/>
        </w:rPr>
        <w:t>až 15 % napříč celou Č</w:t>
      </w:r>
      <w:r w:rsidR="004454A2">
        <w:rPr>
          <w:rFonts w:ascii="Arial" w:eastAsia="Arial" w:hAnsi="Arial" w:cs="Arial"/>
          <w:iCs/>
          <w:color w:val="000000" w:themeColor="text1"/>
          <w:sz w:val="22"/>
          <w:szCs w:val="22"/>
        </w:rPr>
        <w:t>eskou republikou</w:t>
      </w:r>
      <w:r w:rsidR="008C0AFD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„Co se týče srovnání </w:t>
      </w:r>
      <w:r w:rsidR="00841F96" w:rsidRPr="00FF35F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mezi jednotlivými regiony</w:t>
      </w:r>
      <w:r w:rsidR="00841F96" w:rsidRPr="00841F96" w:rsidDel="00841F9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na příkladu bytu </w:t>
      </w:r>
      <w:r w:rsidR="0038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dispozic</w:t>
      </w:r>
      <w:r w:rsidR="0038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í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3+1</w:t>
      </w:r>
      <w:r w:rsidR="00B213A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o velikosti 70-75 m</w:t>
      </w:r>
      <w:r w:rsidR="00B213A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  <w:vertAlign w:val="superscript"/>
        </w:rPr>
        <w:t>2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v Mostě se v loňském roce prodal </w:t>
      </w:r>
      <w:r w:rsidR="000A3E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takový 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byt za 800 000 Kč, v Ostravě </w:t>
      </w:r>
      <w:r w:rsidR="001B46F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za 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1 500 000 Kč</w:t>
      </w:r>
      <w:r w:rsidR="00091A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v 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Plzni se cena po rekonstrukci </w:t>
      </w:r>
      <w:r w:rsidR="00091A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vyšplhala 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na 3 800 000 Kč</w:t>
      </w:r>
      <w:r w:rsidR="00EA5F0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A5F0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 pražských Modřanech </w:t>
      </w:r>
      <w:r w:rsidR="00DC2DD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jednotka v původním stavu stála pět a</w:t>
      </w:r>
      <w:r w:rsid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DC2DD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půl milionu</w:t>
      </w:r>
      <w:r w:rsidR="006A2F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korun</w:t>
      </w:r>
      <w:r w:rsidR="00873A18" w:rsidRPr="00CE3F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,“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uvádí výkonný ředitel </w:t>
      </w:r>
      <w:r w:rsidR="00873A18" w:rsidRPr="00F30569">
        <w:rPr>
          <w:rFonts w:ascii="Arial" w:eastAsia="Arial" w:hAnsi="Arial" w:cs="Arial"/>
          <w:iCs/>
          <w:color w:val="000000" w:themeColor="text1"/>
          <w:sz w:val="22"/>
          <w:szCs w:val="22"/>
        </w:rPr>
        <w:t>B</w:t>
      </w:r>
      <w:r w:rsidR="00A97D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idli </w:t>
      </w:r>
      <w:r w:rsidR="00873A18" w:rsidRPr="00F30569">
        <w:rPr>
          <w:rFonts w:ascii="Arial" w:eastAsia="Arial" w:hAnsi="Arial" w:cs="Arial"/>
          <w:iCs/>
          <w:color w:val="000000" w:themeColor="text1"/>
          <w:sz w:val="22"/>
          <w:szCs w:val="22"/>
        </w:rPr>
        <w:t>reality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Ondřej Mašín. </w:t>
      </w:r>
      <w:r w:rsidR="00666F62" w:rsidRPr="00666F62">
        <w:rPr>
          <w:rFonts w:ascii="Arial" w:eastAsia="Arial" w:hAnsi="Arial" w:cs="Arial"/>
          <w:iCs/>
          <w:color w:val="000000" w:themeColor="text1"/>
          <w:sz w:val="22"/>
          <w:szCs w:val="22"/>
        </w:rPr>
        <w:t>Zvýšení</w:t>
      </w:r>
      <w:r w:rsidR="00666F6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cen bylo dáno především vyšší poptávkou po koupi</w:t>
      </w:r>
      <w:r w:rsidR="00666F62" w:rsidRPr="00666F6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nemovit</w:t>
      </w:r>
      <w:r w:rsidR="00666F6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osti, kterou způsobily jednak </w:t>
      </w:r>
      <w:r w:rsid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>zmírnění či úpln</w:t>
      </w:r>
      <w:r w:rsidR="00666F62">
        <w:rPr>
          <w:rFonts w:ascii="Arial" w:eastAsia="Arial" w:hAnsi="Arial" w:cs="Arial"/>
          <w:iCs/>
          <w:color w:val="000000" w:themeColor="text1"/>
          <w:sz w:val="22"/>
          <w:szCs w:val="22"/>
        </w:rPr>
        <w:t>é</w:t>
      </w:r>
      <w:r w:rsid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zrušení</w:t>
      </w:r>
      <w:r w:rsidR="00DC09B2" w:rsidRP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některých </w:t>
      </w:r>
      <w:r w:rsidR="0023786A">
        <w:rPr>
          <w:rFonts w:ascii="Arial" w:eastAsia="Arial" w:hAnsi="Arial" w:cs="Arial"/>
          <w:iCs/>
          <w:sz w:val="22"/>
          <w:szCs w:val="22"/>
        </w:rPr>
        <w:t xml:space="preserve">podmínek </w:t>
      </w:r>
      <w:r w:rsidR="00DC09B2" w:rsidRP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omezujících </w:t>
      </w:r>
      <w:r w:rsid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>poskytování hypoték, dále nízká výše</w:t>
      </w:r>
      <w:r w:rsidR="00DC09B2" w:rsidRP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úrokových sazeb hypotečních úvěrů a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DC09B2" w:rsidRP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>u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starších nemovitostí </w:t>
      </w:r>
      <w:r w:rsidR="007440C3">
        <w:rPr>
          <w:rFonts w:ascii="Arial" w:eastAsia="Arial" w:hAnsi="Arial" w:cs="Arial"/>
          <w:iCs/>
          <w:color w:val="000000" w:themeColor="text1"/>
          <w:sz w:val="22"/>
          <w:szCs w:val="22"/>
        </w:rPr>
        <w:t>rovněž</w:t>
      </w:r>
      <w:r w:rsidR="00BF4B9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>zrušení</w:t>
      </w:r>
      <w:r w:rsidR="00DC09B2" w:rsidRP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daně z nabytí nemovitých věcí</w:t>
      </w:r>
      <w:r w:rsid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>. Svou roli sehrál</w:t>
      </w:r>
      <w:r w:rsidR="00666F6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i zájem </w:t>
      </w:r>
      <w:r w:rsid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>lidí investovat.</w:t>
      </w:r>
    </w:p>
    <w:p w14:paraId="2DFCBAA6" w14:textId="3296F21B" w:rsidR="00CF6CA2" w:rsidRPr="00CE3FF2" w:rsidRDefault="00CF6CA2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CE3FF2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Projekt Bidli v Rodově u Hradce </w:t>
      </w:r>
      <w:r w:rsidR="001F676C" w:rsidRPr="00CE3FF2">
        <w:rPr>
          <w:rFonts w:ascii="Arial" w:eastAsia="Arial" w:hAnsi="Arial" w:cs="Arial"/>
          <w:i/>
          <w:color w:val="000000" w:themeColor="text1"/>
          <w:sz w:val="18"/>
          <w:szCs w:val="18"/>
        </w:rPr>
        <w:t>K</w:t>
      </w:r>
      <w:r w:rsidRPr="00CE3FF2">
        <w:rPr>
          <w:rFonts w:ascii="Arial" w:eastAsia="Arial" w:hAnsi="Arial" w:cs="Arial"/>
          <w:i/>
          <w:color w:val="000000" w:themeColor="text1"/>
          <w:sz w:val="18"/>
          <w:szCs w:val="18"/>
        </w:rPr>
        <w:t>rál</w:t>
      </w:r>
      <w:r w:rsidR="001F676C" w:rsidRPr="00CE3FF2">
        <w:rPr>
          <w:rFonts w:ascii="Arial" w:eastAsia="Arial" w:hAnsi="Arial" w:cs="Arial"/>
          <w:i/>
          <w:color w:val="000000" w:themeColor="text1"/>
          <w:sz w:val="18"/>
          <w:szCs w:val="18"/>
        </w:rPr>
        <w:t>ové</w:t>
      </w:r>
    </w:p>
    <w:p w14:paraId="30A3FE65" w14:textId="77777777" w:rsidR="003B69E3" w:rsidRDefault="003B69E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0A3FE66" w14:textId="77777777" w:rsidR="00183565" w:rsidRPr="00183565" w:rsidRDefault="00C35DD8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Změna na poli nájmů</w:t>
      </w:r>
    </w:p>
    <w:p w14:paraId="30A3FE67" w14:textId="50159643" w:rsidR="00183565" w:rsidRPr="00183565" w:rsidRDefault="0018356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Naopak propad byl registrován na trhu s nájemními byty, kde meziročně výrazně poklesly ceny. 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4268E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Zásadní zlom nastal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 lokalitách do té doby významně spojených s turistickým ruchem, </w:t>
      </w:r>
      <w:r w:rsidR="00E7167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 nichž 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před pandemií dobře fungoval</w:t>
      </w:r>
      <w:r w:rsidR="00781F8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krátkodob</w:t>
      </w:r>
      <w:r w:rsidR="00781F8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é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pronájmy typu Airbnb. Zavření hranic způsobilo, že prakticky ze dne na den přišli </w:t>
      </w:r>
      <w:r w:rsidR="007F02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tito 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provozovatelé o</w:t>
      </w:r>
      <w:r w:rsid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veškeré příjmy. Většina z nich zareagovala tak, že své nemovitosti dali na trh k pronájmu na jeden či dva roky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za nižší cenu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,“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927E83">
        <w:rPr>
          <w:rFonts w:ascii="Arial" w:eastAsia="Arial" w:hAnsi="Arial" w:cs="Arial"/>
          <w:iCs/>
          <w:color w:val="000000" w:themeColor="text1"/>
          <w:sz w:val="22"/>
          <w:szCs w:val="22"/>
        </w:rPr>
        <w:t>vysvětl</w:t>
      </w:r>
      <w:r w:rsidR="0061206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uje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Roman Weiser</w:t>
      </w:r>
      <w:r w:rsidR="00F3056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</w:t>
      </w:r>
      <w:r w:rsidR="00F30569" w:rsidRPr="00F3056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ředitel developmentu </w:t>
      </w:r>
      <w:r w:rsidR="0044690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 staveb </w:t>
      </w:r>
      <w:r w:rsidR="00F30569" w:rsidRPr="00F30569">
        <w:rPr>
          <w:rFonts w:ascii="Arial" w:eastAsia="Arial" w:hAnsi="Arial" w:cs="Arial"/>
          <w:iCs/>
          <w:color w:val="000000" w:themeColor="text1"/>
          <w:sz w:val="22"/>
          <w:szCs w:val="22"/>
        </w:rPr>
        <w:t>ve společnosti B</w:t>
      </w:r>
      <w:r w:rsidR="00A97D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idli </w:t>
      </w:r>
      <w:r w:rsidR="00F30569" w:rsidRPr="00F30569">
        <w:rPr>
          <w:rFonts w:ascii="Arial" w:eastAsia="Arial" w:hAnsi="Arial" w:cs="Arial"/>
          <w:iCs/>
          <w:color w:val="000000" w:themeColor="text1"/>
          <w:sz w:val="22"/>
          <w:szCs w:val="22"/>
        </w:rPr>
        <w:t>holding</w:t>
      </w:r>
      <w:r w:rsidR="00F30569">
        <w:rPr>
          <w:rFonts w:ascii="Arial" w:eastAsia="Arial" w:hAnsi="Arial" w:cs="Arial"/>
          <w:iCs/>
          <w:color w:val="000000" w:themeColor="text1"/>
          <w:sz w:val="22"/>
          <w:szCs w:val="22"/>
        </w:rPr>
        <w:t>,</w:t>
      </w:r>
      <w:r w:rsidR="00F30569" w:rsidRPr="00F3056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lastRenderedPageBreak/>
        <w:t>a</w:t>
      </w:r>
      <w:r w:rsidR="00446904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dodává:</w:t>
      </w:r>
      <w:r w:rsidRP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„Nájmy </w:t>
      </w:r>
      <w:r w:rsidR="00E4400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proto 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poklesly až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o desítky procent, což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samozřejmě vzbudilo zájem lidí, kteří si bydlení v podobných lokalitách dříve nemohli dovolit a většina těchto bytů již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má své dlouhodobé nájemce.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“ </w:t>
      </w:r>
      <w:r w:rsidRP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probíhající </w:t>
      </w:r>
      <w:r w:rsidRP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>postupné stabilizaci trhu s nájemní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m</w:t>
      </w:r>
      <w:r w:rsidRP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bydlením Roman Weiser dále očekává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, že se</w:t>
      </w:r>
      <w:r w:rsidRP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 tomto roce situace </w:t>
      </w:r>
      <w:r w:rsidRP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>výrazně nezmění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s ustupováním pandemie </w:t>
      </w:r>
      <w:r w:rsidR="0035728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pak </w:t>
      </w:r>
      <w:r w:rsidR="00E35B6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nastane </w:t>
      </w:r>
      <w:r w:rsidRP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>pozvolný návrat ke stavu let minulých.</w:t>
      </w:r>
    </w:p>
    <w:p w14:paraId="30A3FE68" w14:textId="77777777" w:rsidR="00183565" w:rsidRDefault="0018356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0A3FE69" w14:textId="77777777" w:rsidR="0017515B" w:rsidRPr="0097256A" w:rsidRDefault="0017515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 w:rsidRPr="0097256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Zvýšený zájem o rekreační nemovitosti</w:t>
      </w:r>
    </w:p>
    <w:p w14:paraId="30A3FE6C" w14:textId="3B1723DE" w:rsidR="0017515B" w:rsidRDefault="004616B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38F87A0" wp14:editId="5D3A4180">
            <wp:simplePos x="0" y="0"/>
            <wp:positionH relativeFrom="margin">
              <wp:posOffset>3662045</wp:posOffset>
            </wp:positionH>
            <wp:positionV relativeFrom="paragraph">
              <wp:posOffset>866140</wp:posOffset>
            </wp:positionV>
            <wp:extent cx="2085975" cy="1173480"/>
            <wp:effectExtent l="0" t="0" r="9525" b="7620"/>
            <wp:wrapTight wrapText="bothSides">
              <wp:wrapPolygon edited="0">
                <wp:start x="0" y="0"/>
                <wp:lineTo x="0" y="21390"/>
                <wp:lineTo x="21501" y="21390"/>
                <wp:lineTo x="21501" y="0"/>
                <wp:lineTo x="0" y="0"/>
              </wp:wrapPolygon>
            </wp:wrapTight>
            <wp:docPr id="2" name="Obrázek 2" descr="Obsah obrázku tráva, exteriér, obloh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ráva, exteriér, obloha, dům&#10;&#10;Popis byl vytvořen automaticky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15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Společnost Bidli zaznamenala razantní nárůst poptávky po nemovitostech určených k rekreaci. </w:t>
      </w:r>
      <w:r w:rsidR="001E79C4">
        <w:rPr>
          <w:rFonts w:ascii="Arial" w:eastAsia="Arial" w:hAnsi="Arial" w:cs="Arial"/>
          <w:iCs/>
          <w:color w:val="000000" w:themeColor="text1"/>
          <w:sz w:val="22"/>
          <w:szCs w:val="22"/>
        </w:rPr>
        <w:t>Tento fenomén bude</w:t>
      </w:r>
      <w:r w:rsidR="001E79C4" w:rsidRPr="001E79C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jistě minimálně několik následující let přetrvávat, neboť pandemie </w:t>
      </w:r>
      <w:r w:rsidR="0065424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vyvolává </w:t>
      </w:r>
      <w:r w:rsidR="001E79C4" w:rsidRPr="001E79C4">
        <w:rPr>
          <w:rFonts w:ascii="Arial" w:eastAsia="Arial" w:hAnsi="Arial" w:cs="Arial"/>
          <w:iCs/>
          <w:color w:val="000000" w:themeColor="text1"/>
          <w:sz w:val="22"/>
          <w:szCs w:val="22"/>
        </w:rPr>
        <w:t>ve všech velmi siln</w:t>
      </w:r>
      <w:r w:rsidR="00BC6DE0">
        <w:rPr>
          <w:rFonts w:ascii="Arial" w:eastAsia="Arial" w:hAnsi="Arial" w:cs="Arial"/>
          <w:iCs/>
          <w:color w:val="000000" w:themeColor="text1"/>
          <w:sz w:val="22"/>
          <w:szCs w:val="22"/>
        </w:rPr>
        <w:t>é pocity</w:t>
      </w:r>
      <w:r w:rsidR="001E79C4" w:rsidRPr="001E79C4">
        <w:rPr>
          <w:rFonts w:ascii="Arial" w:eastAsia="Arial" w:hAnsi="Arial" w:cs="Arial"/>
          <w:iCs/>
          <w:color w:val="000000" w:themeColor="text1"/>
          <w:sz w:val="22"/>
          <w:szCs w:val="22"/>
        </w:rPr>
        <w:t>. Stále větší důraz bude kladen na dosah přírody, proto se budou lidé přesouvat na okraje měst či do dobré dostupn</w:t>
      </w:r>
      <w:r w:rsidR="00B90EB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osti </w:t>
      </w:r>
      <w:r w:rsidR="001E79C4" w:rsidRPr="001E79C4">
        <w:rPr>
          <w:rFonts w:ascii="Arial" w:eastAsia="Arial" w:hAnsi="Arial" w:cs="Arial"/>
          <w:iCs/>
          <w:color w:val="000000" w:themeColor="text1"/>
          <w:sz w:val="22"/>
          <w:szCs w:val="22"/>
        </w:rPr>
        <w:t>od nich.</w:t>
      </w:r>
      <w:r w:rsid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„V</w:t>
      </w:r>
      <w:r w:rsidR="00B90EB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průběhu roku nejčastěji kupující poptávali byty</w:t>
      </w:r>
      <w:r w:rsidR="0017515B" w:rsidRPr="00A52F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</w:t>
      </w:r>
      <w:r w:rsidR="00FD5EA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17515B" w:rsidRPr="00A52F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předzahrádkami,</w:t>
      </w:r>
      <w:r w:rsid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balkony </w:t>
      </w:r>
      <w:r w:rsidR="0042024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nebo</w:t>
      </w:r>
      <w:r w:rsid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terasami a rodinné</w:t>
      </w:r>
      <w:r w:rsidR="0017515B" w:rsidRPr="00A52F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dom</w:t>
      </w:r>
      <w:r w:rsid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</w:t>
      </w:r>
      <w:r w:rsidR="0017515B" w:rsidRPr="00A52F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a to zejména na okraji měst</w:t>
      </w:r>
      <w:r w:rsid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017515B" w:rsidRPr="00A52F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ale i ve vzdálenosti do 20 km od nich, v</w:t>
      </w:r>
      <w:r w:rsidR="00B90EB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17515B" w:rsidRPr="00A52F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případě Prahy pak až do 50 km</w:t>
      </w:r>
      <w:r w:rsid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,“</w:t>
      </w:r>
      <w:r w:rsidR="0017515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0B4BB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říká </w:t>
      </w:r>
      <w:r w:rsidR="0017515B">
        <w:rPr>
          <w:rFonts w:ascii="Arial" w:eastAsia="Arial" w:hAnsi="Arial" w:cs="Arial"/>
          <w:iCs/>
          <w:color w:val="000000" w:themeColor="text1"/>
          <w:sz w:val="22"/>
          <w:szCs w:val="22"/>
        </w:rPr>
        <w:t>Roman Weiser. Zvýšený zájem se promítl do růstu cen těchto nemovitostí.</w:t>
      </w:r>
    </w:p>
    <w:p w14:paraId="549DCC60" w14:textId="425363CF" w:rsidR="00596777" w:rsidRPr="00CE3FF2" w:rsidRDefault="00596777" w:rsidP="00CE3FF2">
      <w:pPr>
        <w:pStyle w:val="paragraph"/>
        <w:spacing w:before="0" w:beforeAutospacing="0" w:after="0" w:afterAutospacing="0" w:line="320" w:lineRule="atLeast"/>
        <w:jc w:val="right"/>
        <w:textAlignment w:val="baseline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CE3FF2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Projekt Bidli v Libři </w:t>
      </w:r>
      <w:r w:rsidR="004616BD" w:rsidRPr="00CE3FF2">
        <w:rPr>
          <w:rFonts w:ascii="Arial" w:eastAsia="Arial" w:hAnsi="Arial" w:cs="Arial"/>
          <w:i/>
          <w:color w:val="000000" w:themeColor="text1"/>
          <w:sz w:val="18"/>
          <w:szCs w:val="18"/>
        </w:rPr>
        <w:t>za okrajem Prahy</w:t>
      </w:r>
    </w:p>
    <w:p w14:paraId="30A3FE6D" w14:textId="77777777" w:rsidR="0017515B" w:rsidRDefault="0017515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0A3FE6E" w14:textId="77777777" w:rsidR="003B69E3" w:rsidRPr="00183565" w:rsidRDefault="00C35DD8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Investiční byty </w:t>
      </w:r>
    </w:p>
    <w:p w14:paraId="30A3FE6F" w14:textId="6732645A" w:rsidR="00183565" w:rsidRDefault="00873A18" w:rsidP="00CE3FF2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Stále oblíbenějším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trendem se stal nákup </w:t>
      </w:r>
      <w:r w:rsidR="0017515B">
        <w:rPr>
          <w:rFonts w:ascii="Arial" w:eastAsia="Arial" w:hAnsi="Arial" w:cs="Arial"/>
          <w:iCs/>
          <w:color w:val="000000" w:themeColor="text1"/>
          <w:sz w:val="22"/>
          <w:szCs w:val="22"/>
        </w:rPr>
        <w:t>nemovitostí</w:t>
      </w:r>
      <w:r w:rsid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na investici. Ten totiž přináší </w:t>
      </w:r>
      <w:r w:rsidR="009C746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bezpečný a </w:t>
      </w:r>
      <w:r w:rsid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stabilní výnos, což lidé právě </w:t>
      </w:r>
      <w:r w:rsidR="009C746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 </w:t>
      </w:r>
      <w:r w:rsid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>nejistých časech pandemie aktivně vyhledáv</w:t>
      </w:r>
      <w:r w:rsidR="00605C59">
        <w:rPr>
          <w:rFonts w:ascii="Arial" w:eastAsia="Arial" w:hAnsi="Arial" w:cs="Arial"/>
          <w:iCs/>
          <w:color w:val="000000" w:themeColor="text1"/>
          <w:sz w:val="22"/>
          <w:szCs w:val="22"/>
        </w:rPr>
        <w:t>ají</w:t>
      </w:r>
      <w:r w:rsid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17515B" w:rsidRP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„V této době mají lidé </w:t>
      </w:r>
      <w:r w:rsidR="00CF655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vzhledem k ekonomické prosperitě let minulých </w:t>
      </w:r>
      <w:r w:rsidR="0017515B" w:rsidRP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nejvyšší úspory v historii a</w:t>
      </w:r>
      <w:r w:rsidR="00FD377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17515B" w:rsidRP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spousta z</w:t>
      </w:r>
      <w:r w:rsidR="0092083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17515B" w:rsidRP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nich si uvědomuje, že mít peníze na účtu není příliš výdělečné</w:t>
      </w:r>
      <w:r w:rsidR="00FD377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O</w:t>
      </w:r>
      <w:r w:rsidR="0017515B" w:rsidRP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bzvlášť pokud je pravděpodobné, že tento rok poroste inflace </w:t>
      </w:r>
      <w:r w:rsidR="009B35F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 důsledku </w:t>
      </w:r>
      <w:r w:rsidR="0017515B" w:rsidRPr="0017515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vysokých vládních výdajů velmi rychle,“</w:t>
      </w:r>
      <w:r w:rsidR="0017515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0B4BB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upozorňuje </w:t>
      </w:r>
      <w:r w:rsidR="0017515B">
        <w:rPr>
          <w:rFonts w:ascii="Arial" w:eastAsia="Arial" w:hAnsi="Arial" w:cs="Arial"/>
          <w:iCs/>
          <w:color w:val="000000" w:themeColor="text1"/>
          <w:sz w:val="22"/>
          <w:szCs w:val="22"/>
        </w:rPr>
        <w:t>Ondřej Mašín</w:t>
      </w:r>
      <w:r w:rsidR="00F3056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8C0AFD" w:rsidRPr="008C0AFD">
        <w:rPr>
          <w:rFonts w:ascii="Arial" w:eastAsia="Arial" w:hAnsi="Arial" w:cs="Arial"/>
          <w:iCs/>
          <w:color w:val="000000" w:themeColor="text1"/>
          <w:sz w:val="22"/>
          <w:szCs w:val="22"/>
        </w:rPr>
        <w:t>Výhodou je nejen dlouhodob</w:t>
      </w:r>
      <w:r w:rsidR="00B6060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é zhodnocování </w:t>
      </w:r>
      <w:r w:rsidR="008C0AFD" w:rsidRPr="008C0AFD">
        <w:rPr>
          <w:rFonts w:ascii="Arial" w:eastAsia="Arial" w:hAnsi="Arial" w:cs="Arial"/>
          <w:iCs/>
          <w:color w:val="000000" w:themeColor="text1"/>
          <w:sz w:val="22"/>
          <w:szCs w:val="22"/>
        </w:rPr>
        <w:t>nemovitostí</w:t>
      </w:r>
      <w:r w:rsidR="00BC17B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vlivem růstu cen</w:t>
      </w:r>
      <w:r w:rsidR="008C0AFD" w:rsidRPr="008C0AFD">
        <w:rPr>
          <w:rFonts w:ascii="Arial" w:eastAsia="Arial" w:hAnsi="Arial" w:cs="Arial"/>
          <w:iCs/>
          <w:color w:val="000000" w:themeColor="text1"/>
          <w:sz w:val="22"/>
          <w:szCs w:val="22"/>
        </w:rPr>
        <w:t>, ale i p</w:t>
      </w:r>
      <w:r w:rsidR="0017515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ravidelný výnos z jejich </w:t>
      </w:r>
      <w:r w:rsidR="00BC17B6">
        <w:rPr>
          <w:rFonts w:ascii="Arial" w:eastAsia="Arial" w:hAnsi="Arial" w:cs="Arial"/>
          <w:iCs/>
          <w:color w:val="000000" w:themeColor="text1"/>
          <w:sz w:val="22"/>
          <w:szCs w:val="22"/>
        </w:rPr>
        <w:t>pro</w:t>
      </w:r>
      <w:r w:rsidR="0017515B">
        <w:rPr>
          <w:rFonts w:ascii="Arial" w:eastAsia="Arial" w:hAnsi="Arial" w:cs="Arial"/>
          <w:iCs/>
          <w:color w:val="000000" w:themeColor="text1"/>
          <w:sz w:val="22"/>
          <w:szCs w:val="22"/>
        </w:rPr>
        <w:t>nájmu</w:t>
      </w:r>
      <w:r w:rsidR="008C0AFD" w:rsidRPr="008C0AFD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183565"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„V případě bytů na investici lidé obecně více preferují malometrážní </w:t>
      </w:r>
      <w:r w:rsidR="0008102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jednotky</w:t>
      </w:r>
      <w:r w:rsidR="002D254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tedy 1+1 nebo 2+kk</w:t>
      </w:r>
      <w:r w:rsidR="00183565"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Dále jsou vel</w:t>
      </w:r>
      <w:r w:rsidR="00B830A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ice </w:t>
      </w:r>
      <w:r w:rsidR="00183565"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dobrou příležitostí nemovitosti v nově vznikajících developerských projektech, které mají výhodu strategické polohy s</w:t>
      </w:r>
      <w:r w:rsidR="003A497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 výbornou </w:t>
      </w:r>
      <w:r w:rsidR="00183565"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dostupností větších měst. Naopak u starších bytů se mnoho zájemců zajímá o lokality v</w:t>
      </w:r>
      <w:r w:rsidR="000014A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 širších </w:t>
      </w:r>
      <w:r w:rsidR="003845D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centrech měst</w:t>
      </w:r>
      <w:r w:rsid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0183565" w:rsidRPr="0018356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  <w:r w:rsid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E6665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komentuje </w:t>
      </w:r>
      <w:r w:rsidR="001835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Roman Weiser. </w:t>
      </w:r>
    </w:p>
    <w:p w14:paraId="30A3FE70" w14:textId="77777777" w:rsidR="00873A18" w:rsidRDefault="00873A18" w:rsidP="00CE3FF2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0A3FE71" w14:textId="77777777" w:rsidR="00183565" w:rsidRPr="006F1089" w:rsidRDefault="00F1793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Vývoj hypoték</w:t>
      </w:r>
    </w:p>
    <w:p w14:paraId="30A3FE72" w14:textId="7E591C3B" w:rsidR="00A67ADF" w:rsidRDefault="0008644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C</w:t>
      </w:r>
      <w:r w:rsidR="00A67AD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 se týče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hypotečních úvěrů, jejich objem atakoval v uplynulém roce historická maxima. </w:t>
      </w:r>
      <w:r w:rsidR="00A67ADF" w:rsidRPr="00A67A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„Konec minulého roku byl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67ADF" w:rsidRPr="00A67A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rekordní v projeveném zájmu koupit nemovitost. Banky </w:t>
      </w:r>
      <w:r w:rsidR="000959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během </w:t>
      </w:r>
      <w:r w:rsidR="00A67ADF" w:rsidRPr="00A67A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roku zmírnily úvěrová kritéria, spousta kupujícíc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 si půjč</w:t>
      </w:r>
      <w:r w:rsidR="00A67A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ovalo</w:t>
      </w:r>
      <w:r w:rsidR="00A67ADF" w:rsidRPr="00A67A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až 90 % kupní ceny</w:t>
      </w:r>
      <w:r w:rsidR="00375A0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A67ADF" w:rsidRPr="007259A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Podíl bytů financovaných hypotékou </w:t>
      </w:r>
      <w:r w:rsidR="00A67A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tak tvořil</w:t>
      </w:r>
      <w:r w:rsidR="00A67ADF" w:rsidRPr="007259A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cca</w:t>
      </w:r>
      <w:r w:rsidR="00A67A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60</w:t>
      </w:r>
      <w:r w:rsid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A67A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% všech realizovaných koupí</w:t>
      </w:r>
      <w:r w:rsidR="00375A0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0A67A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  <w:r w:rsidR="00375A0E" w:rsidRPr="00375A0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375A0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shrnuje Ondřej Mašín. </w:t>
      </w:r>
    </w:p>
    <w:p w14:paraId="30A3FE73" w14:textId="77777777" w:rsidR="00A67ADF" w:rsidRDefault="00A67ADF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0A3FE74" w14:textId="27E2FD14" w:rsidR="006F1089" w:rsidRDefault="00E02F0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Z</w:t>
      </w:r>
      <w:r w:rsidR="00A67AD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výšené </w:t>
      </w:r>
      <w:r w:rsidR="006F1089" w:rsidRPr="006F1089">
        <w:rPr>
          <w:rFonts w:ascii="Arial" w:eastAsia="Arial" w:hAnsi="Arial" w:cs="Arial"/>
          <w:iCs/>
          <w:color w:val="000000" w:themeColor="text1"/>
          <w:sz w:val="22"/>
          <w:szCs w:val="22"/>
        </w:rPr>
        <w:t>poptáv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ce nahrávají </w:t>
      </w:r>
      <w:r w:rsidR="006F1089" w:rsidRPr="006F1089">
        <w:rPr>
          <w:rFonts w:ascii="Arial" w:eastAsia="Arial" w:hAnsi="Arial" w:cs="Arial"/>
          <w:iCs/>
          <w:color w:val="000000" w:themeColor="text1"/>
          <w:sz w:val="22"/>
          <w:szCs w:val="22"/>
        </w:rPr>
        <w:t>úspory kupujících, vyšší průměrná mzda a nízká úroková sazba hypot</w:t>
      </w:r>
      <w:r w:rsidR="00886B45">
        <w:rPr>
          <w:rFonts w:ascii="Arial" w:eastAsia="Arial" w:hAnsi="Arial" w:cs="Arial"/>
          <w:iCs/>
          <w:color w:val="000000" w:themeColor="text1"/>
          <w:sz w:val="22"/>
          <w:szCs w:val="22"/>
        </w:rPr>
        <w:t>e</w:t>
      </w:r>
      <w:r w:rsidR="006F1089" w:rsidRPr="006F1089">
        <w:rPr>
          <w:rFonts w:ascii="Arial" w:eastAsia="Arial" w:hAnsi="Arial" w:cs="Arial"/>
          <w:iCs/>
          <w:color w:val="000000" w:themeColor="text1"/>
          <w:sz w:val="22"/>
          <w:szCs w:val="22"/>
        </w:rPr>
        <w:t>čních úvěrů</w:t>
      </w:r>
      <w:r w:rsidR="0008644A">
        <w:rPr>
          <w:rFonts w:ascii="Arial" w:eastAsia="Arial" w:hAnsi="Arial" w:cs="Arial"/>
          <w:iCs/>
          <w:color w:val="000000" w:themeColor="text1"/>
          <w:sz w:val="22"/>
          <w:szCs w:val="22"/>
        </w:rPr>
        <w:t>, která</w:t>
      </w:r>
      <w:r w:rsidR="00F3056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 průběhu roku klesla i pod dva procentní body</w:t>
      </w:r>
      <w:r w:rsidR="006F1089" w:rsidRPr="006F1089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A67AD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6F108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6F1089" w:rsidRPr="006F108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Nízké úrokové sazby jednoznačně podporují zájem lidí o pořízení nemovitosti a umožňují jim dosáhnout na vyšší cenu. Na druhou stranu ale začaly být banky více obezřetné při posuzování zdroje příjmů žadatelů. Pokud </w:t>
      </w:r>
      <w:r w:rsidR="0031677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jejich </w:t>
      </w:r>
      <w:r w:rsidR="006F1089" w:rsidRPr="006F108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zaměstnání či obor podnikání byl postižen pandemií (především </w:t>
      </w:r>
      <w:r w:rsidR="006F1089" w:rsidRPr="006F108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lastRenderedPageBreak/>
        <w:t>cestovní ruch, pohostinství, ubytování, kultura atd.), je pro ně daleko obtížnější, někdy až nemožné úvěr dostat,“</w:t>
      </w:r>
      <w:r w:rsidR="006F108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F3056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zmiňuje </w:t>
      </w:r>
      <w:r w:rsidR="006F1089">
        <w:rPr>
          <w:rFonts w:ascii="Arial" w:eastAsia="Arial" w:hAnsi="Arial" w:cs="Arial"/>
          <w:iCs/>
          <w:color w:val="000000" w:themeColor="text1"/>
          <w:sz w:val="22"/>
          <w:szCs w:val="22"/>
        </w:rPr>
        <w:t>Roman Weiser.</w:t>
      </w:r>
    </w:p>
    <w:p w14:paraId="30A3FE75" w14:textId="77777777" w:rsidR="0017515B" w:rsidRDefault="0017515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0A3FE76" w14:textId="4A13BD16" w:rsidR="0017515B" w:rsidRPr="0017515B" w:rsidRDefault="0017515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 w:rsidRPr="0017515B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Výhledy pro </w:t>
      </w:r>
      <w:r w:rsidR="007F456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letošní </w:t>
      </w:r>
      <w:r w:rsidRPr="0017515B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rok</w:t>
      </w:r>
    </w:p>
    <w:p w14:paraId="30A3FE77" w14:textId="3DC08DE7" w:rsidR="00873A18" w:rsidRDefault="00C66B9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P</w:t>
      </w:r>
      <w:r w:rsidR="00BA73F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ředpověď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pro tento rok závisí na mnoha faktorech, především na vývoj</w:t>
      </w:r>
      <w:r w:rsidR="00BA73F0">
        <w:rPr>
          <w:rFonts w:ascii="Arial" w:eastAsia="Arial" w:hAnsi="Arial" w:cs="Arial"/>
          <w:iCs/>
          <w:color w:val="000000" w:themeColor="text1"/>
          <w:sz w:val="22"/>
          <w:szCs w:val="22"/>
        </w:rPr>
        <w:t>i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pandemie, přesto 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se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odborníci 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ke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zlevnění</w:t>
      </w:r>
      <w:r w:rsidR="00873A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nepřiklánějí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17515B" w:rsidRPr="00DC09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„V roce 2021 očekávám další růst cen rezidenčních nemovitostí, byť již o něco mírnější. Do ceny novostaveb promluví i neustálé zdražování stavebních prací a materiálů</w:t>
      </w:r>
      <w:r w:rsid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ale také </w:t>
      </w:r>
      <w:r w:rsidR="004454A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pozemků</w:t>
      </w:r>
      <w:r w:rsid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17515B" w:rsidRPr="00DC09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Ceny starších nemovitostí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</w:t>
      </w:r>
      <w:r w:rsidR="0017515B" w:rsidRPr="00DC09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rostou spolu s</w:t>
      </w:r>
      <w:r w:rsidR="00D103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17515B" w:rsidRPr="00DC09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cenami novostav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eb, </w:t>
      </w:r>
      <w:r w:rsidR="000A71E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 když</w:t>
      </w:r>
      <w:r w:rsidR="00806CA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 vždy stejným poměrem</w:t>
      </w:r>
      <w:r w:rsidR="0017515B" w:rsidRPr="00DC09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,“ </w:t>
      </w:r>
      <w:r w:rsidR="0017515B" w:rsidRPr="00DC09B2">
        <w:rPr>
          <w:rFonts w:ascii="Arial" w:eastAsia="Arial" w:hAnsi="Arial" w:cs="Arial"/>
          <w:iCs/>
          <w:color w:val="000000" w:themeColor="text1"/>
          <w:sz w:val="22"/>
          <w:szCs w:val="22"/>
        </w:rPr>
        <w:t>vysvětluje Roman Weiser</w:t>
      </w:r>
      <w:r w:rsid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73A18" w:rsidRPr="00CE3FF2">
        <w:rPr>
          <w:rFonts w:ascii="Arial" w:eastAsia="Arial" w:hAnsi="Arial" w:cs="Arial"/>
          <w:iCs/>
          <w:color w:val="000000" w:themeColor="text1"/>
          <w:sz w:val="22"/>
          <w:szCs w:val="22"/>
        </w:rPr>
        <w:t>a</w:t>
      </w:r>
      <w:r w:rsidR="00D103F9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873A18" w:rsidRPr="00CE3FF2">
        <w:rPr>
          <w:rFonts w:ascii="Arial" w:eastAsia="Arial" w:hAnsi="Arial" w:cs="Arial"/>
          <w:iCs/>
          <w:color w:val="000000" w:themeColor="text1"/>
          <w:sz w:val="22"/>
          <w:szCs w:val="22"/>
        </w:rPr>
        <w:t>do</w:t>
      </w:r>
      <w:r w:rsidR="001050F4">
        <w:rPr>
          <w:rFonts w:ascii="Arial" w:eastAsia="Arial" w:hAnsi="Arial" w:cs="Arial"/>
          <w:iCs/>
          <w:color w:val="000000" w:themeColor="text1"/>
          <w:sz w:val="22"/>
          <w:szCs w:val="22"/>
        </w:rPr>
        <w:t>plňuje</w:t>
      </w:r>
      <w:r w:rsidR="00873A18" w:rsidRPr="00CE3FF2">
        <w:rPr>
          <w:rFonts w:ascii="Arial" w:eastAsia="Arial" w:hAnsi="Arial" w:cs="Arial"/>
          <w:iCs/>
          <w:color w:val="000000" w:themeColor="text1"/>
          <w:sz w:val="22"/>
          <w:szCs w:val="22"/>
        </w:rPr>
        <w:t>:</w:t>
      </w:r>
      <w:r w:rsid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„</w:t>
      </w:r>
      <w:r w:rsidR="00873A18" w:rsidRP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Vývoj hypotečních sazeb </w:t>
      </w:r>
      <w:r w:rsidR="00F9430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pak </w:t>
      </w:r>
      <w:r w:rsidR="00873A18" w:rsidRP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</w:t>
      </w:r>
      <w:r w:rsid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dhaduji spíše na stagnaci, popřípadě</w:t>
      </w:r>
      <w:r w:rsidR="00873A18" w:rsidRP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velmi mírný růst, který může přijít s postupným polevováním pandemie.</w:t>
      </w:r>
      <w:r w:rsidR="00873A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</w:p>
    <w:p w14:paraId="7461DAC6" w14:textId="77777777" w:rsidR="00F94305" w:rsidRDefault="00F9430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30A3FE7B" w14:textId="77777777" w:rsidR="0055018F" w:rsidRPr="00610442" w:rsidRDefault="0055018F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30A3FE7C" w14:textId="031F9CFD" w:rsidR="006E654B" w:rsidRPr="007E67DB" w:rsidRDefault="00C519B2" w:rsidP="760BB3AB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BIDLI </w:t>
      </w:r>
      <w:r w:rsidR="004E6B03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>holding,</w:t>
      </w:r>
      <w:r w:rsidR="001F6D2E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 a.s.</w:t>
      </w:r>
      <w:r w:rsidR="00FD055C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>,</w:t>
      </w:r>
      <w:r w:rsidR="006F57F7" w:rsidRPr="760BB3AB">
        <w:rPr>
          <w:rFonts w:ascii="Arial" w:eastAsia="Times New Roman" w:hAnsi="Arial" w:cs="Arial"/>
          <w:sz w:val="22"/>
          <w:szCs w:val="22"/>
        </w:rPr>
        <w:t xml:space="preserve">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je největším 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komplexním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projektem pro bydlení v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 České republice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.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Společnost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ako jedin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á na trhu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řeší 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kompletní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škálu služeb – realitní činnost, hypoteční poradenství,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rezidenční development,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B16969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družstevní bydlení,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pojištění, dodávku energií</w:t>
      </w:r>
      <w:r w:rsidR="00C77EF8">
        <w:rPr>
          <w:rFonts w:ascii="Arial" w:eastAsia="Times New Roman" w:hAnsi="Arial" w:cs="Arial"/>
          <w:i/>
          <w:iCs/>
          <w:sz w:val="20"/>
          <w:szCs w:val="20"/>
        </w:rPr>
        <w:t xml:space="preserve"> a fotovoltaických elektráren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, výrobu dřevostaveb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a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ábytk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u </w:t>
      </w:r>
      <w:r w:rsidR="00E843EE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i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designové řešení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interi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é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ru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r w:rsidR="00B43EE0" w:rsidRPr="760BB3AB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lient</w:t>
      </w:r>
      <w:r w:rsidR="00B43EE0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ovi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je tak schopna zajistit nové bydlení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i vše, co k němu potřebuje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.</w:t>
      </w:r>
    </w:p>
    <w:p w14:paraId="30A3FE7D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0A3FE7E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30A3FE7F" w14:textId="77777777" w:rsidR="0083796A" w:rsidRPr="00AC63A1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AC63A1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4" w:history="1">
        <w:r w:rsidRPr="00AC63A1">
          <w:rPr>
            <w:rStyle w:val="Hyperlink0"/>
            <w:sz w:val="20"/>
            <w:szCs w:val="20"/>
          </w:rPr>
          <w:t>marcela.kukanova@crestcom.cz</w:t>
        </w:r>
      </w:hyperlink>
    </w:p>
    <w:p w14:paraId="32EEC300" w14:textId="34E5CC94" w:rsidR="00AF38DD" w:rsidRDefault="0055018F" w:rsidP="005501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55018F">
        <w:rPr>
          <w:rFonts w:ascii="Arial" w:hAnsi="Arial" w:cs="Arial"/>
          <w:sz w:val="20"/>
          <w:szCs w:val="20"/>
        </w:rPr>
        <w:t xml:space="preserve">Michaela Muczková, tel.: </w:t>
      </w:r>
      <w:r>
        <w:rPr>
          <w:rFonts w:ascii="Arial" w:hAnsi="Arial" w:cs="Arial"/>
          <w:sz w:val="20"/>
          <w:szCs w:val="20"/>
        </w:rPr>
        <w:t xml:space="preserve">+420 </w:t>
      </w:r>
      <w:r w:rsidRPr="0055018F">
        <w:rPr>
          <w:rFonts w:ascii="Arial" w:hAnsi="Arial" w:cs="Arial"/>
          <w:sz w:val="20"/>
          <w:szCs w:val="20"/>
        </w:rPr>
        <w:t>778 543 041,</w:t>
      </w:r>
      <w:r w:rsidRPr="005E7BE0">
        <w:rPr>
          <w:rStyle w:val="Hyperlink0"/>
          <w:u w:val="none"/>
        </w:rPr>
        <w:t> </w:t>
      </w:r>
      <w:hyperlink r:id="rId15" w:history="1">
        <w:r w:rsidR="00AF38DD" w:rsidRPr="005E7BE0">
          <w:rPr>
            <w:rStyle w:val="Hyperlink0"/>
            <w:sz w:val="20"/>
            <w:szCs w:val="20"/>
          </w:rPr>
          <w:t>michaela.muczkova@crestcom.cz</w:t>
        </w:r>
      </w:hyperlink>
    </w:p>
    <w:p w14:paraId="30A3FE81" w14:textId="0708E9CD" w:rsidR="00D70D8F" w:rsidRPr="00AC63A1" w:rsidRDefault="00B227D1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</w:rPr>
      </w:pPr>
      <w:hyperlink w:history="1"/>
      <w:hyperlink r:id="rId16" w:history="1">
        <w:r w:rsidR="008B6060" w:rsidRPr="00AC63A1">
          <w:rPr>
            <w:rStyle w:val="Hyperlink0"/>
            <w:b/>
            <w:bCs/>
            <w:sz w:val="20"/>
            <w:szCs w:val="20"/>
          </w:rPr>
          <w:t>www.crestcom.cz</w:t>
        </w:r>
      </w:hyperlink>
      <w:r w:rsidR="00B51F76" w:rsidRPr="00AC63A1">
        <w:rPr>
          <w:rStyle w:val="Hyperlink0"/>
          <w:b/>
          <w:bCs/>
          <w:sz w:val="20"/>
          <w:szCs w:val="20"/>
        </w:rPr>
        <w:t xml:space="preserve">; </w:t>
      </w:r>
      <w:hyperlink r:id="rId17" w:history="1">
        <w:r w:rsidR="00B4563A" w:rsidRPr="00AC63A1">
          <w:rPr>
            <w:rStyle w:val="Hyperlink0"/>
            <w:b/>
            <w:bCs/>
            <w:sz w:val="20"/>
            <w:szCs w:val="20"/>
          </w:rPr>
          <w:t>www.bidli.cz</w:t>
        </w:r>
      </w:hyperlink>
    </w:p>
    <w:sectPr w:rsidR="00D70D8F" w:rsidRPr="00AC63A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AB73C" w14:textId="77777777" w:rsidR="00D52229" w:rsidRDefault="00D52229">
      <w:r>
        <w:separator/>
      </w:r>
    </w:p>
  </w:endnote>
  <w:endnote w:type="continuationSeparator" w:id="0">
    <w:p w14:paraId="6B924C31" w14:textId="77777777" w:rsidR="00D52229" w:rsidRDefault="00D52229">
      <w:r>
        <w:continuationSeparator/>
      </w:r>
    </w:p>
  </w:endnote>
  <w:endnote w:type="continuationNotice" w:id="1">
    <w:p w14:paraId="1E89A96E" w14:textId="77777777" w:rsidR="00D52229" w:rsidRDefault="00D52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EB739" w14:textId="77777777" w:rsidR="00D52229" w:rsidRDefault="00D52229">
      <w:r>
        <w:separator/>
      </w:r>
    </w:p>
  </w:footnote>
  <w:footnote w:type="continuationSeparator" w:id="0">
    <w:p w14:paraId="688BC944" w14:textId="77777777" w:rsidR="00D52229" w:rsidRDefault="00D52229">
      <w:r>
        <w:continuationSeparator/>
      </w:r>
    </w:p>
  </w:footnote>
  <w:footnote w:type="continuationNotice" w:id="1">
    <w:p w14:paraId="203BA0FC" w14:textId="77777777" w:rsidR="00D52229" w:rsidRDefault="00D52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E4"/>
    <w:rsid w:val="00000D38"/>
    <w:rsid w:val="00000F34"/>
    <w:rsid w:val="000014A3"/>
    <w:rsid w:val="00003140"/>
    <w:rsid w:val="00005466"/>
    <w:rsid w:val="000121F9"/>
    <w:rsid w:val="00014A8A"/>
    <w:rsid w:val="0002371A"/>
    <w:rsid w:val="0002502B"/>
    <w:rsid w:val="00031C38"/>
    <w:rsid w:val="000343D5"/>
    <w:rsid w:val="000345CC"/>
    <w:rsid w:val="000350B0"/>
    <w:rsid w:val="00035F39"/>
    <w:rsid w:val="00042A79"/>
    <w:rsid w:val="00042A83"/>
    <w:rsid w:val="00050BEB"/>
    <w:rsid w:val="00051E92"/>
    <w:rsid w:val="000551FE"/>
    <w:rsid w:val="000652B9"/>
    <w:rsid w:val="000657C9"/>
    <w:rsid w:val="00070AC6"/>
    <w:rsid w:val="000713BA"/>
    <w:rsid w:val="00072770"/>
    <w:rsid w:val="0007703F"/>
    <w:rsid w:val="00081020"/>
    <w:rsid w:val="00085BBC"/>
    <w:rsid w:val="0008644A"/>
    <w:rsid w:val="000870EE"/>
    <w:rsid w:val="00091AAA"/>
    <w:rsid w:val="00094CB4"/>
    <w:rsid w:val="000959AA"/>
    <w:rsid w:val="00097B49"/>
    <w:rsid w:val="000A3EF2"/>
    <w:rsid w:val="000A525A"/>
    <w:rsid w:val="000A53D5"/>
    <w:rsid w:val="000A5A3B"/>
    <w:rsid w:val="000A7092"/>
    <w:rsid w:val="000A71E6"/>
    <w:rsid w:val="000B0A76"/>
    <w:rsid w:val="000B46FB"/>
    <w:rsid w:val="000B47B8"/>
    <w:rsid w:val="000B4BB9"/>
    <w:rsid w:val="000B5EE3"/>
    <w:rsid w:val="000C403C"/>
    <w:rsid w:val="000C5AF6"/>
    <w:rsid w:val="000C6163"/>
    <w:rsid w:val="000C78C1"/>
    <w:rsid w:val="000D4AB3"/>
    <w:rsid w:val="000D621F"/>
    <w:rsid w:val="000E34F1"/>
    <w:rsid w:val="000E3DD3"/>
    <w:rsid w:val="000E4DC6"/>
    <w:rsid w:val="000E726A"/>
    <w:rsid w:val="000F0BD7"/>
    <w:rsid w:val="000F20BE"/>
    <w:rsid w:val="000F2FB4"/>
    <w:rsid w:val="00103A21"/>
    <w:rsid w:val="00104DB7"/>
    <w:rsid w:val="001050F4"/>
    <w:rsid w:val="001064FE"/>
    <w:rsid w:val="001065E7"/>
    <w:rsid w:val="00112744"/>
    <w:rsid w:val="00113140"/>
    <w:rsid w:val="00113777"/>
    <w:rsid w:val="00117ED3"/>
    <w:rsid w:val="00121926"/>
    <w:rsid w:val="00122D2D"/>
    <w:rsid w:val="001238B7"/>
    <w:rsid w:val="00123DCB"/>
    <w:rsid w:val="0013134A"/>
    <w:rsid w:val="00131E4D"/>
    <w:rsid w:val="001322AF"/>
    <w:rsid w:val="00141CF4"/>
    <w:rsid w:val="00142066"/>
    <w:rsid w:val="0014646E"/>
    <w:rsid w:val="001473D6"/>
    <w:rsid w:val="0015022B"/>
    <w:rsid w:val="001508BB"/>
    <w:rsid w:val="00151A40"/>
    <w:rsid w:val="0015522A"/>
    <w:rsid w:val="001557FF"/>
    <w:rsid w:val="00156638"/>
    <w:rsid w:val="00157A62"/>
    <w:rsid w:val="0016444E"/>
    <w:rsid w:val="00167E90"/>
    <w:rsid w:val="00170506"/>
    <w:rsid w:val="001709A5"/>
    <w:rsid w:val="0017515B"/>
    <w:rsid w:val="001803B6"/>
    <w:rsid w:val="00181398"/>
    <w:rsid w:val="00182937"/>
    <w:rsid w:val="001832C6"/>
    <w:rsid w:val="00183565"/>
    <w:rsid w:val="00184CDC"/>
    <w:rsid w:val="00185D19"/>
    <w:rsid w:val="00193CCA"/>
    <w:rsid w:val="00193F19"/>
    <w:rsid w:val="00195C2E"/>
    <w:rsid w:val="001A2118"/>
    <w:rsid w:val="001A2D9C"/>
    <w:rsid w:val="001A3770"/>
    <w:rsid w:val="001A39B9"/>
    <w:rsid w:val="001A6206"/>
    <w:rsid w:val="001B46FF"/>
    <w:rsid w:val="001B6F1E"/>
    <w:rsid w:val="001C0D0B"/>
    <w:rsid w:val="001C28FA"/>
    <w:rsid w:val="001C5159"/>
    <w:rsid w:val="001C5330"/>
    <w:rsid w:val="001C56BE"/>
    <w:rsid w:val="001C672A"/>
    <w:rsid w:val="001D033D"/>
    <w:rsid w:val="001D0846"/>
    <w:rsid w:val="001D259C"/>
    <w:rsid w:val="001D6109"/>
    <w:rsid w:val="001E2E18"/>
    <w:rsid w:val="001E410A"/>
    <w:rsid w:val="001E41C5"/>
    <w:rsid w:val="001E5192"/>
    <w:rsid w:val="001E79C4"/>
    <w:rsid w:val="001F279E"/>
    <w:rsid w:val="001F676C"/>
    <w:rsid w:val="001F6D2E"/>
    <w:rsid w:val="001F7B64"/>
    <w:rsid w:val="00201550"/>
    <w:rsid w:val="00202754"/>
    <w:rsid w:val="00205C1F"/>
    <w:rsid w:val="00206669"/>
    <w:rsid w:val="00207A74"/>
    <w:rsid w:val="00211F00"/>
    <w:rsid w:val="00212898"/>
    <w:rsid w:val="00221044"/>
    <w:rsid w:val="00222F72"/>
    <w:rsid w:val="002250EE"/>
    <w:rsid w:val="00225439"/>
    <w:rsid w:val="00225DB9"/>
    <w:rsid w:val="00226F41"/>
    <w:rsid w:val="00231B7C"/>
    <w:rsid w:val="00232807"/>
    <w:rsid w:val="00235868"/>
    <w:rsid w:val="0023786A"/>
    <w:rsid w:val="0024279D"/>
    <w:rsid w:val="00242E0B"/>
    <w:rsid w:val="002452C7"/>
    <w:rsid w:val="00252294"/>
    <w:rsid w:val="00252521"/>
    <w:rsid w:val="00255D1D"/>
    <w:rsid w:val="00256365"/>
    <w:rsid w:val="002667C8"/>
    <w:rsid w:val="00266D55"/>
    <w:rsid w:val="00267756"/>
    <w:rsid w:val="00267FCD"/>
    <w:rsid w:val="002702A6"/>
    <w:rsid w:val="002709B2"/>
    <w:rsid w:val="0027161D"/>
    <w:rsid w:val="00274E04"/>
    <w:rsid w:val="00291106"/>
    <w:rsid w:val="00294325"/>
    <w:rsid w:val="002972CB"/>
    <w:rsid w:val="00297B8F"/>
    <w:rsid w:val="002B0BC6"/>
    <w:rsid w:val="002B41C6"/>
    <w:rsid w:val="002B47BA"/>
    <w:rsid w:val="002C514A"/>
    <w:rsid w:val="002D08FC"/>
    <w:rsid w:val="002D0D67"/>
    <w:rsid w:val="002D254B"/>
    <w:rsid w:val="002D52F1"/>
    <w:rsid w:val="002D5C48"/>
    <w:rsid w:val="002E23FE"/>
    <w:rsid w:val="002E3DEA"/>
    <w:rsid w:val="002F1CE4"/>
    <w:rsid w:val="002F24D2"/>
    <w:rsid w:val="002F29CF"/>
    <w:rsid w:val="00300578"/>
    <w:rsid w:val="00300A41"/>
    <w:rsid w:val="003021B9"/>
    <w:rsid w:val="003029FA"/>
    <w:rsid w:val="00303F3D"/>
    <w:rsid w:val="0031362D"/>
    <w:rsid w:val="00314E34"/>
    <w:rsid w:val="0031677E"/>
    <w:rsid w:val="0031688E"/>
    <w:rsid w:val="003179F7"/>
    <w:rsid w:val="003210CE"/>
    <w:rsid w:val="003412C4"/>
    <w:rsid w:val="00342451"/>
    <w:rsid w:val="00346317"/>
    <w:rsid w:val="00346ECD"/>
    <w:rsid w:val="00353203"/>
    <w:rsid w:val="0035408F"/>
    <w:rsid w:val="00356418"/>
    <w:rsid w:val="003567B8"/>
    <w:rsid w:val="00357280"/>
    <w:rsid w:val="00360518"/>
    <w:rsid w:val="00362BAF"/>
    <w:rsid w:val="00366608"/>
    <w:rsid w:val="00366684"/>
    <w:rsid w:val="00366E08"/>
    <w:rsid w:val="00367AF1"/>
    <w:rsid w:val="0037265A"/>
    <w:rsid w:val="00373E1B"/>
    <w:rsid w:val="00375A0E"/>
    <w:rsid w:val="0037767E"/>
    <w:rsid w:val="0038187F"/>
    <w:rsid w:val="00383FF2"/>
    <w:rsid w:val="003845D2"/>
    <w:rsid w:val="00386570"/>
    <w:rsid w:val="00387795"/>
    <w:rsid w:val="00391AE0"/>
    <w:rsid w:val="003931C8"/>
    <w:rsid w:val="00395BD5"/>
    <w:rsid w:val="003970F3"/>
    <w:rsid w:val="003A1A5F"/>
    <w:rsid w:val="003A301B"/>
    <w:rsid w:val="003A497D"/>
    <w:rsid w:val="003A50E2"/>
    <w:rsid w:val="003A7836"/>
    <w:rsid w:val="003A7C71"/>
    <w:rsid w:val="003B2F8B"/>
    <w:rsid w:val="003B44FB"/>
    <w:rsid w:val="003B6031"/>
    <w:rsid w:val="003B69E3"/>
    <w:rsid w:val="003C29A2"/>
    <w:rsid w:val="003C5524"/>
    <w:rsid w:val="003C8F96"/>
    <w:rsid w:val="003D08F2"/>
    <w:rsid w:val="003D126D"/>
    <w:rsid w:val="003D3E28"/>
    <w:rsid w:val="003D685D"/>
    <w:rsid w:val="003E46F9"/>
    <w:rsid w:val="003E7C59"/>
    <w:rsid w:val="003F4195"/>
    <w:rsid w:val="003F5215"/>
    <w:rsid w:val="00401AD3"/>
    <w:rsid w:val="004036DD"/>
    <w:rsid w:val="00405580"/>
    <w:rsid w:val="00407E02"/>
    <w:rsid w:val="00414CE0"/>
    <w:rsid w:val="00414E17"/>
    <w:rsid w:val="00414F94"/>
    <w:rsid w:val="00420248"/>
    <w:rsid w:val="00425C41"/>
    <w:rsid w:val="004268E3"/>
    <w:rsid w:val="00426C6E"/>
    <w:rsid w:val="00426CFC"/>
    <w:rsid w:val="004341F0"/>
    <w:rsid w:val="00443919"/>
    <w:rsid w:val="004450C1"/>
    <w:rsid w:val="004454A2"/>
    <w:rsid w:val="00446904"/>
    <w:rsid w:val="004522C9"/>
    <w:rsid w:val="004616BD"/>
    <w:rsid w:val="00466F66"/>
    <w:rsid w:val="00467A49"/>
    <w:rsid w:val="004746C5"/>
    <w:rsid w:val="004801F2"/>
    <w:rsid w:val="00481379"/>
    <w:rsid w:val="004816F0"/>
    <w:rsid w:val="00481DEA"/>
    <w:rsid w:val="00482A0B"/>
    <w:rsid w:val="00484D11"/>
    <w:rsid w:val="00491AE0"/>
    <w:rsid w:val="00493851"/>
    <w:rsid w:val="00493EEA"/>
    <w:rsid w:val="00494356"/>
    <w:rsid w:val="004957F6"/>
    <w:rsid w:val="0049584B"/>
    <w:rsid w:val="00497E59"/>
    <w:rsid w:val="004A49BA"/>
    <w:rsid w:val="004A7835"/>
    <w:rsid w:val="004B62B2"/>
    <w:rsid w:val="004B6B0F"/>
    <w:rsid w:val="004B7018"/>
    <w:rsid w:val="004C2D0D"/>
    <w:rsid w:val="004C70DD"/>
    <w:rsid w:val="004D20A7"/>
    <w:rsid w:val="004D2937"/>
    <w:rsid w:val="004D45C4"/>
    <w:rsid w:val="004E6B03"/>
    <w:rsid w:val="004E6F6B"/>
    <w:rsid w:val="004E7367"/>
    <w:rsid w:val="004F1AC2"/>
    <w:rsid w:val="004F6CBF"/>
    <w:rsid w:val="00501364"/>
    <w:rsid w:val="00503940"/>
    <w:rsid w:val="00505AE7"/>
    <w:rsid w:val="00505CC4"/>
    <w:rsid w:val="00513198"/>
    <w:rsid w:val="00517A12"/>
    <w:rsid w:val="005203CF"/>
    <w:rsid w:val="00525312"/>
    <w:rsid w:val="00525827"/>
    <w:rsid w:val="00526DF9"/>
    <w:rsid w:val="005272EF"/>
    <w:rsid w:val="00531C20"/>
    <w:rsid w:val="0053411E"/>
    <w:rsid w:val="005352BE"/>
    <w:rsid w:val="005425D6"/>
    <w:rsid w:val="0055018F"/>
    <w:rsid w:val="005502CD"/>
    <w:rsid w:val="005504A7"/>
    <w:rsid w:val="00555DAF"/>
    <w:rsid w:val="00557BE7"/>
    <w:rsid w:val="00560B69"/>
    <w:rsid w:val="0056149A"/>
    <w:rsid w:val="00562E00"/>
    <w:rsid w:val="005636A2"/>
    <w:rsid w:val="005644AF"/>
    <w:rsid w:val="00567C4F"/>
    <w:rsid w:val="00574757"/>
    <w:rsid w:val="00576106"/>
    <w:rsid w:val="0057695D"/>
    <w:rsid w:val="00580192"/>
    <w:rsid w:val="005849A0"/>
    <w:rsid w:val="00584D85"/>
    <w:rsid w:val="00586398"/>
    <w:rsid w:val="0058790D"/>
    <w:rsid w:val="005879EF"/>
    <w:rsid w:val="00587EE9"/>
    <w:rsid w:val="00590535"/>
    <w:rsid w:val="0059179A"/>
    <w:rsid w:val="0059214B"/>
    <w:rsid w:val="00595A1F"/>
    <w:rsid w:val="00596777"/>
    <w:rsid w:val="005A118B"/>
    <w:rsid w:val="005A41CE"/>
    <w:rsid w:val="005B23B4"/>
    <w:rsid w:val="005B2530"/>
    <w:rsid w:val="005B2FA4"/>
    <w:rsid w:val="005B3E87"/>
    <w:rsid w:val="005B4F0A"/>
    <w:rsid w:val="005B5BBC"/>
    <w:rsid w:val="005C142A"/>
    <w:rsid w:val="005C2412"/>
    <w:rsid w:val="005C2BA2"/>
    <w:rsid w:val="005C33E9"/>
    <w:rsid w:val="005C3551"/>
    <w:rsid w:val="005D127F"/>
    <w:rsid w:val="005D5539"/>
    <w:rsid w:val="005E482F"/>
    <w:rsid w:val="005E7BE0"/>
    <w:rsid w:val="005F2971"/>
    <w:rsid w:val="005F3C86"/>
    <w:rsid w:val="005F4600"/>
    <w:rsid w:val="005F4785"/>
    <w:rsid w:val="0060033A"/>
    <w:rsid w:val="0060578F"/>
    <w:rsid w:val="00605C59"/>
    <w:rsid w:val="00610442"/>
    <w:rsid w:val="0061206B"/>
    <w:rsid w:val="00615606"/>
    <w:rsid w:val="0061685F"/>
    <w:rsid w:val="00616AE1"/>
    <w:rsid w:val="00623FF3"/>
    <w:rsid w:val="006264C6"/>
    <w:rsid w:val="00626DA8"/>
    <w:rsid w:val="00627267"/>
    <w:rsid w:val="00630559"/>
    <w:rsid w:val="00631465"/>
    <w:rsid w:val="00632870"/>
    <w:rsid w:val="00633337"/>
    <w:rsid w:val="00637737"/>
    <w:rsid w:val="00645292"/>
    <w:rsid w:val="00647CFB"/>
    <w:rsid w:val="006501FE"/>
    <w:rsid w:val="0065197E"/>
    <w:rsid w:val="0065249F"/>
    <w:rsid w:val="00654244"/>
    <w:rsid w:val="006603F2"/>
    <w:rsid w:val="00666F62"/>
    <w:rsid w:val="006709A0"/>
    <w:rsid w:val="006747DE"/>
    <w:rsid w:val="00681C70"/>
    <w:rsid w:val="00690A3A"/>
    <w:rsid w:val="00691290"/>
    <w:rsid w:val="0069282D"/>
    <w:rsid w:val="006A0E33"/>
    <w:rsid w:val="006A1ED6"/>
    <w:rsid w:val="006A29C4"/>
    <w:rsid w:val="006A2F30"/>
    <w:rsid w:val="006A446F"/>
    <w:rsid w:val="006A4530"/>
    <w:rsid w:val="006A4685"/>
    <w:rsid w:val="006B1F6F"/>
    <w:rsid w:val="006B36CB"/>
    <w:rsid w:val="006B3B69"/>
    <w:rsid w:val="006B4CD0"/>
    <w:rsid w:val="006B60C1"/>
    <w:rsid w:val="006C26FD"/>
    <w:rsid w:val="006D1016"/>
    <w:rsid w:val="006E2752"/>
    <w:rsid w:val="006E315B"/>
    <w:rsid w:val="006E34C0"/>
    <w:rsid w:val="006E654B"/>
    <w:rsid w:val="006E79B9"/>
    <w:rsid w:val="006F042E"/>
    <w:rsid w:val="006F1089"/>
    <w:rsid w:val="006F348C"/>
    <w:rsid w:val="006F48B0"/>
    <w:rsid w:val="006F57F7"/>
    <w:rsid w:val="006F6514"/>
    <w:rsid w:val="007019DB"/>
    <w:rsid w:val="00702713"/>
    <w:rsid w:val="007031B0"/>
    <w:rsid w:val="00713B7D"/>
    <w:rsid w:val="00720E53"/>
    <w:rsid w:val="0072103C"/>
    <w:rsid w:val="007259A2"/>
    <w:rsid w:val="00725CF0"/>
    <w:rsid w:val="0072778C"/>
    <w:rsid w:val="007333BF"/>
    <w:rsid w:val="00734BEE"/>
    <w:rsid w:val="00741A26"/>
    <w:rsid w:val="00741E8E"/>
    <w:rsid w:val="00742510"/>
    <w:rsid w:val="00743FEA"/>
    <w:rsid w:val="007440C3"/>
    <w:rsid w:val="007471D4"/>
    <w:rsid w:val="00747566"/>
    <w:rsid w:val="00750D9E"/>
    <w:rsid w:val="00752B05"/>
    <w:rsid w:val="00752DFD"/>
    <w:rsid w:val="00762349"/>
    <w:rsid w:val="007634C8"/>
    <w:rsid w:val="00767BA7"/>
    <w:rsid w:val="00767BC3"/>
    <w:rsid w:val="00767BD5"/>
    <w:rsid w:val="00776C2E"/>
    <w:rsid w:val="00780C62"/>
    <w:rsid w:val="00781F8C"/>
    <w:rsid w:val="0078440F"/>
    <w:rsid w:val="00786673"/>
    <w:rsid w:val="00792CAA"/>
    <w:rsid w:val="00794422"/>
    <w:rsid w:val="007A46AD"/>
    <w:rsid w:val="007A5A40"/>
    <w:rsid w:val="007A5F1D"/>
    <w:rsid w:val="007B18E7"/>
    <w:rsid w:val="007B260E"/>
    <w:rsid w:val="007B2D6E"/>
    <w:rsid w:val="007B493B"/>
    <w:rsid w:val="007C0781"/>
    <w:rsid w:val="007C2395"/>
    <w:rsid w:val="007C2AEF"/>
    <w:rsid w:val="007C2CA7"/>
    <w:rsid w:val="007C79CD"/>
    <w:rsid w:val="007D0354"/>
    <w:rsid w:val="007D0B84"/>
    <w:rsid w:val="007D18D8"/>
    <w:rsid w:val="007D2915"/>
    <w:rsid w:val="007D34E0"/>
    <w:rsid w:val="007D4C1D"/>
    <w:rsid w:val="007D5FAE"/>
    <w:rsid w:val="007D7F12"/>
    <w:rsid w:val="007E36A2"/>
    <w:rsid w:val="007E402A"/>
    <w:rsid w:val="007E44EA"/>
    <w:rsid w:val="007E5C0A"/>
    <w:rsid w:val="007E67DB"/>
    <w:rsid w:val="007F02E1"/>
    <w:rsid w:val="007F28A0"/>
    <w:rsid w:val="007F456E"/>
    <w:rsid w:val="007F6F37"/>
    <w:rsid w:val="007F6FB1"/>
    <w:rsid w:val="008016FF"/>
    <w:rsid w:val="00804C12"/>
    <w:rsid w:val="008054D5"/>
    <w:rsid w:val="00806CAB"/>
    <w:rsid w:val="00807179"/>
    <w:rsid w:val="00810142"/>
    <w:rsid w:val="00813C09"/>
    <w:rsid w:val="008145B2"/>
    <w:rsid w:val="00816872"/>
    <w:rsid w:val="00822A73"/>
    <w:rsid w:val="00825396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1F96"/>
    <w:rsid w:val="008464B1"/>
    <w:rsid w:val="008470FA"/>
    <w:rsid w:val="008502C5"/>
    <w:rsid w:val="00850B98"/>
    <w:rsid w:val="00856042"/>
    <w:rsid w:val="00861427"/>
    <w:rsid w:val="00861A1A"/>
    <w:rsid w:val="0086498B"/>
    <w:rsid w:val="00871B44"/>
    <w:rsid w:val="00873A18"/>
    <w:rsid w:val="00874309"/>
    <w:rsid w:val="00882E31"/>
    <w:rsid w:val="00886B45"/>
    <w:rsid w:val="008914D1"/>
    <w:rsid w:val="00894AAD"/>
    <w:rsid w:val="00896FA6"/>
    <w:rsid w:val="008A0CB6"/>
    <w:rsid w:val="008A0D79"/>
    <w:rsid w:val="008A5DA7"/>
    <w:rsid w:val="008B1C32"/>
    <w:rsid w:val="008B4AD8"/>
    <w:rsid w:val="008B5561"/>
    <w:rsid w:val="008B5C10"/>
    <w:rsid w:val="008B6060"/>
    <w:rsid w:val="008B609B"/>
    <w:rsid w:val="008C0AFD"/>
    <w:rsid w:val="008C111F"/>
    <w:rsid w:val="008C2BD9"/>
    <w:rsid w:val="008C3809"/>
    <w:rsid w:val="008C506D"/>
    <w:rsid w:val="008C5912"/>
    <w:rsid w:val="008C59F4"/>
    <w:rsid w:val="008C5E01"/>
    <w:rsid w:val="008D473B"/>
    <w:rsid w:val="008D626F"/>
    <w:rsid w:val="008E3ED5"/>
    <w:rsid w:val="008E5801"/>
    <w:rsid w:val="008E71C5"/>
    <w:rsid w:val="008F119B"/>
    <w:rsid w:val="008F1D24"/>
    <w:rsid w:val="008F680F"/>
    <w:rsid w:val="0090143F"/>
    <w:rsid w:val="00901C3B"/>
    <w:rsid w:val="00902AAF"/>
    <w:rsid w:val="0090433D"/>
    <w:rsid w:val="00904734"/>
    <w:rsid w:val="00905163"/>
    <w:rsid w:val="009105C8"/>
    <w:rsid w:val="00911115"/>
    <w:rsid w:val="00912348"/>
    <w:rsid w:val="00920836"/>
    <w:rsid w:val="00920C7A"/>
    <w:rsid w:val="00922C5D"/>
    <w:rsid w:val="00924C78"/>
    <w:rsid w:val="00926E29"/>
    <w:rsid w:val="00927E83"/>
    <w:rsid w:val="009341FC"/>
    <w:rsid w:val="00934925"/>
    <w:rsid w:val="009378D7"/>
    <w:rsid w:val="00943299"/>
    <w:rsid w:val="00943F31"/>
    <w:rsid w:val="00945287"/>
    <w:rsid w:val="00945EA0"/>
    <w:rsid w:val="00947E5C"/>
    <w:rsid w:val="009509FA"/>
    <w:rsid w:val="009544D0"/>
    <w:rsid w:val="00960856"/>
    <w:rsid w:val="00967789"/>
    <w:rsid w:val="00970C3E"/>
    <w:rsid w:val="0097256A"/>
    <w:rsid w:val="0097445F"/>
    <w:rsid w:val="00976BFD"/>
    <w:rsid w:val="00977AFA"/>
    <w:rsid w:val="0098151B"/>
    <w:rsid w:val="00984A5A"/>
    <w:rsid w:val="00995C5F"/>
    <w:rsid w:val="009A083E"/>
    <w:rsid w:val="009A6A34"/>
    <w:rsid w:val="009A6FED"/>
    <w:rsid w:val="009B08B4"/>
    <w:rsid w:val="009B2BD3"/>
    <w:rsid w:val="009B35F8"/>
    <w:rsid w:val="009B3E39"/>
    <w:rsid w:val="009B3F2C"/>
    <w:rsid w:val="009B5C29"/>
    <w:rsid w:val="009B667E"/>
    <w:rsid w:val="009C3622"/>
    <w:rsid w:val="009C3A30"/>
    <w:rsid w:val="009C4940"/>
    <w:rsid w:val="009C7028"/>
    <w:rsid w:val="009C7468"/>
    <w:rsid w:val="009D1EC6"/>
    <w:rsid w:val="009D4922"/>
    <w:rsid w:val="009D5422"/>
    <w:rsid w:val="009E3B0D"/>
    <w:rsid w:val="009E5C89"/>
    <w:rsid w:val="009E614B"/>
    <w:rsid w:val="009E6FCF"/>
    <w:rsid w:val="00A01725"/>
    <w:rsid w:val="00A05355"/>
    <w:rsid w:val="00A06257"/>
    <w:rsid w:val="00A06428"/>
    <w:rsid w:val="00A07D68"/>
    <w:rsid w:val="00A10B31"/>
    <w:rsid w:val="00A126DE"/>
    <w:rsid w:val="00A14F41"/>
    <w:rsid w:val="00A1528D"/>
    <w:rsid w:val="00A15375"/>
    <w:rsid w:val="00A21734"/>
    <w:rsid w:val="00A22B7A"/>
    <w:rsid w:val="00A273E2"/>
    <w:rsid w:val="00A27936"/>
    <w:rsid w:val="00A27ABD"/>
    <w:rsid w:val="00A31317"/>
    <w:rsid w:val="00A31E49"/>
    <w:rsid w:val="00A3316F"/>
    <w:rsid w:val="00A35069"/>
    <w:rsid w:val="00A3733F"/>
    <w:rsid w:val="00A4038F"/>
    <w:rsid w:val="00A4108B"/>
    <w:rsid w:val="00A41158"/>
    <w:rsid w:val="00A42E8D"/>
    <w:rsid w:val="00A46C97"/>
    <w:rsid w:val="00A47B28"/>
    <w:rsid w:val="00A506D1"/>
    <w:rsid w:val="00A513E1"/>
    <w:rsid w:val="00A52F6C"/>
    <w:rsid w:val="00A605B3"/>
    <w:rsid w:val="00A64728"/>
    <w:rsid w:val="00A64C7F"/>
    <w:rsid w:val="00A64F14"/>
    <w:rsid w:val="00A6538E"/>
    <w:rsid w:val="00A6734C"/>
    <w:rsid w:val="00A67ADF"/>
    <w:rsid w:val="00A70968"/>
    <w:rsid w:val="00A75341"/>
    <w:rsid w:val="00A77449"/>
    <w:rsid w:val="00A778C0"/>
    <w:rsid w:val="00A81927"/>
    <w:rsid w:val="00A82E5B"/>
    <w:rsid w:val="00A8332A"/>
    <w:rsid w:val="00A91EDD"/>
    <w:rsid w:val="00A93EFF"/>
    <w:rsid w:val="00A94DFD"/>
    <w:rsid w:val="00A97138"/>
    <w:rsid w:val="00A97D66"/>
    <w:rsid w:val="00AA1AF1"/>
    <w:rsid w:val="00AA5505"/>
    <w:rsid w:val="00AB03D0"/>
    <w:rsid w:val="00AB51E5"/>
    <w:rsid w:val="00AB5D1A"/>
    <w:rsid w:val="00AB6BFE"/>
    <w:rsid w:val="00AC0FBB"/>
    <w:rsid w:val="00AC3E07"/>
    <w:rsid w:val="00AC63A1"/>
    <w:rsid w:val="00AC6AA4"/>
    <w:rsid w:val="00AC7D18"/>
    <w:rsid w:val="00AD3B9E"/>
    <w:rsid w:val="00AD599E"/>
    <w:rsid w:val="00AD682B"/>
    <w:rsid w:val="00AE066B"/>
    <w:rsid w:val="00AE0E31"/>
    <w:rsid w:val="00AE4DDE"/>
    <w:rsid w:val="00AF13E4"/>
    <w:rsid w:val="00AF242A"/>
    <w:rsid w:val="00AF28FC"/>
    <w:rsid w:val="00AF323F"/>
    <w:rsid w:val="00AF38DD"/>
    <w:rsid w:val="00AF4EE4"/>
    <w:rsid w:val="00AF5962"/>
    <w:rsid w:val="00AF7008"/>
    <w:rsid w:val="00B020F3"/>
    <w:rsid w:val="00B0374C"/>
    <w:rsid w:val="00B060B3"/>
    <w:rsid w:val="00B11816"/>
    <w:rsid w:val="00B1287A"/>
    <w:rsid w:val="00B1404D"/>
    <w:rsid w:val="00B16969"/>
    <w:rsid w:val="00B16E1F"/>
    <w:rsid w:val="00B173DD"/>
    <w:rsid w:val="00B17960"/>
    <w:rsid w:val="00B213A8"/>
    <w:rsid w:val="00B224C7"/>
    <w:rsid w:val="00B227D1"/>
    <w:rsid w:val="00B2585B"/>
    <w:rsid w:val="00B300E7"/>
    <w:rsid w:val="00B3259B"/>
    <w:rsid w:val="00B375AC"/>
    <w:rsid w:val="00B43EE0"/>
    <w:rsid w:val="00B4563A"/>
    <w:rsid w:val="00B45ABC"/>
    <w:rsid w:val="00B46A46"/>
    <w:rsid w:val="00B46D5D"/>
    <w:rsid w:val="00B51F76"/>
    <w:rsid w:val="00B53187"/>
    <w:rsid w:val="00B5607C"/>
    <w:rsid w:val="00B57285"/>
    <w:rsid w:val="00B6060D"/>
    <w:rsid w:val="00B607DD"/>
    <w:rsid w:val="00B60BAC"/>
    <w:rsid w:val="00B6166D"/>
    <w:rsid w:val="00B61858"/>
    <w:rsid w:val="00B63A52"/>
    <w:rsid w:val="00B71AC5"/>
    <w:rsid w:val="00B71B97"/>
    <w:rsid w:val="00B722FF"/>
    <w:rsid w:val="00B80D1C"/>
    <w:rsid w:val="00B830A2"/>
    <w:rsid w:val="00B84CB5"/>
    <w:rsid w:val="00B8622B"/>
    <w:rsid w:val="00B87BF8"/>
    <w:rsid w:val="00B90EBE"/>
    <w:rsid w:val="00B92F0F"/>
    <w:rsid w:val="00B95687"/>
    <w:rsid w:val="00BA51CC"/>
    <w:rsid w:val="00BA6668"/>
    <w:rsid w:val="00BA67B8"/>
    <w:rsid w:val="00BA73F0"/>
    <w:rsid w:val="00BB3055"/>
    <w:rsid w:val="00BB321E"/>
    <w:rsid w:val="00BB3BED"/>
    <w:rsid w:val="00BC17B6"/>
    <w:rsid w:val="00BC293B"/>
    <w:rsid w:val="00BC3C35"/>
    <w:rsid w:val="00BC6220"/>
    <w:rsid w:val="00BC6DE0"/>
    <w:rsid w:val="00BC7BE9"/>
    <w:rsid w:val="00BD00C2"/>
    <w:rsid w:val="00BD0580"/>
    <w:rsid w:val="00BD5410"/>
    <w:rsid w:val="00BE22F2"/>
    <w:rsid w:val="00BE2B42"/>
    <w:rsid w:val="00BE3538"/>
    <w:rsid w:val="00BE5C68"/>
    <w:rsid w:val="00BF03A8"/>
    <w:rsid w:val="00BF4457"/>
    <w:rsid w:val="00BF4B95"/>
    <w:rsid w:val="00BF5B63"/>
    <w:rsid w:val="00BF6651"/>
    <w:rsid w:val="00C00DEB"/>
    <w:rsid w:val="00C0258C"/>
    <w:rsid w:val="00C0469D"/>
    <w:rsid w:val="00C046B0"/>
    <w:rsid w:val="00C0482D"/>
    <w:rsid w:val="00C06833"/>
    <w:rsid w:val="00C0774C"/>
    <w:rsid w:val="00C07F4F"/>
    <w:rsid w:val="00C11B9A"/>
    <w:rsid w:val="00C1233E"/>
    <w:rsid w:val="00C1384F"/>
    <w:rsid w:val="00C1412A"/>
    <w:rsid w:val="00C1583D"/>
    <w:rsid w:val="00C15B67"/>
    <w:rsid w:val="00C17FBF"/>
    <w:rsid w:val="00C21E6D"/>
    <w:rsid w:val="00C272F6"/>
    <w:rsid w:val="00C30D74"/>
    <w:rsid w:val="00C33F3D"/>
    <w:rsid w:val="00C34700"/>
    <w:rsid w:val="00C35DD8"/>
    <w:rsid w:val="00C37085"/>
    <w:rsid w:val="00C42725"/>
    <w:rsid w:val="00C44347"/>
    <w:rsid w:val="00C4793A"/>
    <w:rsid w:val="00C50D12"/>
    <w:rsid w:val="00C519B2"/>
    <w:rsid w:val="00C51C33"/>
    <w:rsid w:val="00C55475"/>
    <w:rsid w:val="00C626B3"/>
    <w:rsid w:val="00C639C2"/>
    <w:rsid w:val="00C645DF"/>
    <w:rsid w:val="00C65DF3"/>
    <w:rsid w:val="00C66B91"/>
    <w:rsid w:val="00C67D65"/>
    <w:rsid w:val="00C7373E"/>
    <w:rsid w:val="00C73CC0"/>
    <w:rsid w:val="00C75ACD"/>
    <w:rsid w:val="00C75DD2"/>
    <w:rsid w:val="00C77EF8"/>
    <w:rsid w:val="00C84716"/>
    <w:rsid w:val="00C85FAD"/>
    <w:rsid w:val="00C87A67"/>
    <w:rsid w:val="00C87B93"/>
    <w:rsid w:val="00C9125E"/>
    <w:rsid w:val="00C946F8"/>
    <w:rsid w:val="00CA14F1"/>
    <w:rsid w:val="00CA39F9"/>
    <w:rsid w:val="00CA530C"/>
    <w:rsid w:val="00CA5946"/>
    <w:rsid w:val="00CA5ADF"/>
    <w:rsid w:val="00CB03D0"/>
    <w:rsid w:val="00CB2F58"/>
    <w:rsid w:val="00CB4DE3"/>
    <w:rsid w:val="00CB4E30"/>
    <w:rsid w:val="00CB72F0"/>
    <w:rsid w:val="00CC71C8"/>
    <w:rsid w:val="00CC7CA0"/>
    <w:rsid w:val="00CD2900"/>
    <w:rsid w:val="00CD2CCF"/>
    <w:rsid w:val="00CE059D"/>
    <w:rsid w:val="00CE149D"/>
    <w:rsid w:val="00CE328C"/>
    <w:rsid w:val="00CE3528"/>
    <w:rsid w:val="00CE3607"/>
    <w:rsid w:val="00CE3FF2"/>
    <w:rsid w:val="00CE7B34"/>
    <w:rsid w:val="00CF2A49"/>
    <w:rsid w:val="00CF6556"/>
    <w:rsid w:val="00CF6576"/>
    <w:rsid w:val="00CF66C8"/>
    <w:rsid w:val="00CF6CA2"/>
    <w:rsid w:val="00D02F8B"/>
    <w:rsid w:val="00D055E7"/>
    <w:rsid w:val="00D06A80"/>
    <w:rsid w:val="00D103F9"/>
    <w:rsid w:val="00D106AF"/>
    <w:rsid w:val="00D13683"/>
    <w:rsid w:val="00D17D70"/>
    <w:rsid w:val="00D2296B"/>
    <w:rsid w:val="00D251CC"/>
    <w:rsid w:val="00D2731B"/>
    <w:rsid w:val="00D27C54"/>
    <w:rsid w:val="00D327D6"/>
    <w:rsid w:val="00D33941"/>
    <w:rsid w:val="00D3617F"/>
    <w:rsid w:val="00D4511E"/>
    <w:rsid w:val="00D46649"/>
    <w:rsid w:val="00D47742"/>
    <w:rsid w:val="00D50998"/>
    <w:rsid w:val="00D52229"/>
    <w:rsid w:val="00D57BAC"/>
    <w:rsid w:val="00D655DC"/>
    <w:rsid w:val="00D70D8F"/>
    <w:rsid w:val="00D73345"/>
    <w:rsid w:val="00D80134"/>
    <w:rsid w:val="00D813FA"/>
    <w:rsid w:val="00D825C9"/>
    <w:rsid w:val="00D85786"/>
    <w:rsid w:val="00D9093D"/>
    <w:rsid w:val="00D9318A"/>
    <w:rsid w:val="00DA3DC3"/>
    <w:rsid w:val="00DA7FC6"/>
    <w:rsid w:val="00DB4D6C"/>
    <w:rsid w:val="00DB62BE"/>
    <w:rsid w:val="00DB6971"/>
    <w:rsid w:val="00DC0647"/>
    <w:rsid w:val="00DC09B2"/>
    <w:rsid w:val="00DC2162"/>
    <w:rsid w:val="00DC2DDA"/>
    <w:rsid w:val="00DC2F58"/>
    <w:rsid w:val="00DC3F70"/>
    <w:rsid w:val="00DE1041"/>
    <w:rsid w:val="00DE498D"/>
    <w:rsid w:val="00DE52D1"/>
    <w:rsid w:val="00DE7EED"/>
    <w:rsid w:val="00DF078B"/>
    <w:rsid w:val="00DF45CA"/>
    <w:rsid w:val="00DF5354"/>
    <w:rsid w:val="00DF5AC4"/>
    <w:rsid w:val="00E02742"/>
    <w:rsid w:val="00E02F03"/>
    <w:rsid w:val="00E042D2"/>
    <w:rsid w:val="00E100D0"/>
    <w:rsid w:val="00E10708"/>
    <w:rsid w:val="00E1366A"/>
    <w:rsid w:val="00E1448D"/>
    <w:rsid w:val="00E14A24"/>
    <w:rsid w:val="00E15081"/>
    <w:rsid w:val="00E16D51"/>
    <w:rsid w:val="00E20255"/>
    <w:rsid w:val="00E20D0A"/>
    <w:rsid w:val="00E22E00"/>
    <w:rsid w:val="00E23585"/>
    <w:rsid w:val="00E23EDD"/>
    <w:rsid w:val="00E256AB"/>
    <w:rsid w:val="00E25DF1"/>
    <w:rsid w:val="00E3179A"/>
    <w:rsid w:val="00E35B69"/>
    <w:rsid w:val="00E42E22"/>
    <w:rsid w:val="00E44005"/>
    <w:rsid w:val="00E512E1"/>
    <w:rsid w:val="00E5178A"/>
    <w:rsid w:val="00E52A7C"/>
    <w:rsid w:val="00E61B11"/>
    <w:rsid w:val="00E63FE1"/>
    <w:rsid w:val="00E66654"/>
    <w:rsid w:val="00E670D7"/>
    <w:rsid w:val="00E71676"/>
    <w:rsid w:val="00E72A3A"/>
    <w:rsid w:val="00E72C6F"/>
    <w:rsid w:val="00E763F6"/>
    <w:rsid w:val="00E810E0"/>
    <w:rsid w:val="00E82F68"/>
    <w:rsid w:val="00E843EE"/>
    <w:rsid w:val="00E84546"/>
    <w:rsid w:val="00E90254"/>
    <w:rsid w:val="00E91E7F"/>
    <w:rsid w:val="00E93A7D"/>
    <w:rsid w:val="00E94495"/>
    <w:rsid w:val="00E95541"/>
    <w:rsid w:val="00E9748B"/>
    <w:rsid w:val="00EA053A"/>
    <w:rsid w:val="00EA302F"/>
    <w:rsid w:val="00EA3298"/>
    <w:rsid w:val="00EA3E0F"/>
    <w:rsid w:val="00EA580F"/>
    <w:rsid w:val="00EA5F0E"/>
    <w:rsid w:val="00EA5F77"/>
    <w:rsid w:val="00EA6A08"/>
    <w:rsid w:val="00EA7D38"/>
    <w:rsid w:val="00EB06F6"/>
    <w:rsid w:val="00EB3BD8"/>
    <w:rsid w:val="00EB5081"/>
    <w:rsid w:val="00EB5CF1"/>
    <w:rsid w:val="00EB7662"/>
    <w:rsid w:val="00EC05A8"/>
    <w:rsid w:val="00EC2C00"/>
    <w:rsid w:val="00EC43DC"/>
    <w:rsid w:val="00ED44D3"/>
    <w:rsid w:val="00ED4A77"/>
    <w:rsid w:val="00ED661F"/>
    <w:rsid w:val="00ED7C71"/>
    <w:rsid w:val="00ED7FF0"/>
    <w:rsid w:val="00EF2731"/>
    <w:rsid w:val="00EF592C"/>
    <w:rsid w:val="00F00EE0"/>
    <w:rsid w:val="00F0106E"/>
    <w:rsid w:val="00F036BC"/>
    <w:rsid w:val="00F11155"/>
    <w:rsid w:val="00F12B12"/>
    <w:rsid w:val="00F17931"/>
    <w:rsid w:val="00F20A6A"/>
    <w:rsid w:val="00F26172"/>
    <w:rsid w:val="00F30569"/>
    <w:rsid w:val="00F35E15"/>
    <w:rsid w:val="00F374FA"/>
    <w:rsid w:val="00F377CA"/>
    <w:rsid w:val="00F378DB"/>
    <w:rsid w:val="00F476A4"/>
    <w:rsid w:val="00F5235B"/>
    <w:rsid w:val="00F52859"/>
    <w:rsid w:val="00F52B2F"/>
    <w:rsid w:val="00F53E74"/>
    <w:rsid w:val="00F608BE"/>
    <w:rsid w:val="00F63A26"/>
    <w:rsid w:val="00F64F29"/>
    <w:rsid w:val="00F67CC2"/>
    <w:rsid w:val="00F73562"/>
    <w:rsid w:val="00F754AF"/>
    <w:rsid w:val="00F802DB"/>
    <w:rsid w:val="00F83CF0"/>
    <w:rsid w:val="00F87500"/>
    <w:rsid w:val="00F94305"/>
    <w:rsid w:val="00F96458"/>
    <w:rsid w:val="00FA028B"/>
    <w:rsid w:val="00FA0937"/>
    <w:rsid w:val="00FA2BCA"/>
    <w:rsid w:val="00FA3D45"/>
    <w:rsid w:val="00FA53EF"/>
    <w:rsid w:val="00FA6C75"/>
    <w:rsid w:val="00FA73D0"/>
    <w:rsid w:val="00FB33EB"/>
    <w:rsid w:val="00FC4A26"/>
    <w:rsid w:val="00FD055C"/>
    <w:rsid w:val="00FD0F68"/>
    <w:rsid w:val="00FD377D"/>
    <w:rsid w:val="00FD5EAD"/>
    <w:rsid w:val="00FE1774"/>
    <w:rsid w:val="00FE2E42"/>
    <w:rsid w:val="00FE3272"/>
    <w:rsid w:val="00FE39A5"/>
    <w:rsid w:val="00FE547A"/>
    <w:rsid w:val="00FE57A7"/>
    <w:rsid w:val="00FF0FF6"/>
    <w:rsid w:val="00FF25E8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A3FE5B"/>
  <w15:docId w15:val="{8161E4B9-B081-4303-AD7A-1BCE3E07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F3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bidl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chaela.muczkova@crestco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83B48-47D2-410A-8FF0-17ACDE401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Cimplová, Marie</dc:creator>
  <cp:lastModifiedBy>Marcela Kukaňová</cp:lastModifiedBy>
  <cp:revision>20</cp:revision>
  <cp:lastPrinted>2021-01-26T15:04:00Z</cp:lastPrinted>
  <dcterms:created xsi:type="dcterms:W3CDTF">2021-01-27T17:30:00Z</dcterms:created>
  <dcterms:modified xsi:type="dcterms:W3CDTF">2021-01-27T19:21:00Z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